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3418F" w14:textId="5D6A4B20" w:rsidR="00913BDD" w:rsidRPr="00913BDD" w:rsidRDefault="00913BDD" w:rsidP="00913BDD">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w:t>
      </w:r>
      <w:r w:rsidR="008A4216">
        <w:rPr>
          <w:rFonts w:ascii="Arial" w:hAnsi="Arial" w:cs="Arial"/>
          <w:b/>
          <w:noProof/>
          <w:sz w:val="24"/>
          <w:lang w:val="en-US"/>
        </w:rPr>
        <w:t>105</w:t>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8A4216">
        <w:rPr>
          <w:rFonts w:ascii="Arial" w:hAnsi="Arial" w:cs="Arial"/>
          <w:b/>
          <w:noProof/>
          <w:sz w:val="24"/>
          <w:lang w:val="en-US"/>
        </w:rPr>
        <w:t xml:space="preserve">      </w:t>
      </w:r>
      <w:r w:rsidR="00786FB7" w:rsidRPr="00786FB7">
        <w:rPr>
          <w:rFonts w:ascii="Arial" w:hAnsi="Arial" w:cs="Arial"/>
          <w:b/>
          <w:noProof/>
          <w:sz w:val="24"/>
          <w:lang w:val="en-US"/>
        </w:rPr>
        <w:t>R4-2218152</w:t>
      </w:r>
    </w:p>
    <w:p w14:paraId="50F6B86E" w14:textId="4E916885" w:rsidR="00913BDD" w:rsidRPr="00913BDD" w:rsidRDefault="008A4216" w:rsidP="00913BDD">
      <w:pPr>
        <w:tabs>
          <w:tab w:val="left" w:pos="1985"/>
        </w:tabs>
        <w:spacing w:after="120"/>
        <w:jc w:val="both"/>
        <w:rPr>
          <w:rFonts w:ascii="Arial" w:hAnsi="Arial" w:cs="Arial"/>
          <w:b/>
          <w:noProof/>
          <w:sz w:val="24"/>
          <w:lang w:val="en-US"/>
        </w:rPr>
      </w:pPr>
      <w:r>
        <w:rPr>
          <w:rFonts w:ascii="Arial" w:hAnsi="Arial" w:cs="Arial"/>
          <w:b/>
          <w:noProof/>
          <w:sz w:val="24"/>
          <w:lang w:val="en-US"/>
        </w:rPr>
        <w:t>Toulouse, France</w:t>
      </w:r>
      <w:r w:rsidR="00913BDD" w:rsidRPr="00913BDD">
        <w:rPr>
          <w:rFonts w:ascii="Arial" w:hAnsi="Arial" w:cs="Arial"/>
          <w:b/>
          <w:noProof/>
          <w:sz w:val="24"/>
          <w:lang w:val="en-US"/>
        </w:rPr>
        <w:t xml:space="preserve">, </w:t>
      </w:r>
      <w:r>
        <w:rPr>
          <w:rFonts w:ascii="Arial" w:hAnsi="Arial" w:cs="Arial"/>
          <w:b/>
          <w:noProof/>
          <w:sz w:val="24"/>
          <w:lang w:val="en-US"/>
        </w:rPr>
        <w:t>November</w:t>
      </w:r>
      <w:r w:rsidR="00913BDD" w:rsidRPr="00913BDD">
        <w:rPr>
          <w:rFonts w:ascii="Arial" w:hAnsi="Arial" w:cs="Arial"/>
          <w:b/>
          <w:noProof/>
          <w:sz w:val="24"/>
          <w:lang w:val="en-US"/>
        </w:rPr>
        <w:t xml:space="preserve"> 1</w:t>
      </w:r>
      <w:r>
        <w:rPr>
          <w:rFonts w:ascii="Arial" w:hAnsi="Arial" w:cs="Arial"/>
          <w:b/>
          <w:noProof/>
          <w:sz w:val="24"/>
          <w:lang w:val="en-US"/>
        </w:rPr>
        <w:t>4</w:t>
      </w:r>
      <w:r w:rsidR="00913BDD" w:rsidRPr="00913BDD">
        <w:rPr>
          <w:rFonts w:ascii="Arial" w:hAnsi="Arial" w:cs="Arial"/>
          <w:b/>
          <w:noProof/>
          <w:sz w:val="24"/>
          <w:lang w:val="en-US"/>
        </w:rPr>
        <w:t xml:space="preserve"> –</w:t>
      </w:r>
      <w:r>
        <w:rPr>
          <w:rFonts w:ascii="Arial" w:hAnsi="Arial" w:cs="Arial"/>
          <w:b/>
          <w:noProof/>
          <w:sz w:val="24"/>
          <w:lang w:val="en-US"/>
        </w:rPr>
        <w:t xml:space="preserve"> </w:t>
      </w:r>
      <w:r w:rsidR="00913BDD" w:rsidRPr="00913BDD">
        <w:rPr>
          <w:rFonts w:ascii="Arial" w:hAnsi="Arial" w:cs="Arial"/>
          <w:b/>
          <w:noProof/>
          <w:sz w:val="24"/>
          <w:lang w:val="en-US"/>
        </w:rPr>
        <w:t>1</w:t>
      </w:r>
      <w:r>
        <w:rPr>
          <w:rFonts w:ascii="Arial" w:hAnsi="Arial" w:cs="Arial"/>
          <w:b/>
          <w:noProof/>
          <w:sz w:val="24"/>
          <w:lang w:val="en-US"/>
        </w:rPr>
        <w:t>8</w:t>
      </w:r>
      <w:r w:rsidR="00913BDD" w:rsidRPr="00913BDD">
        <w:rPr>
          <w:rFonts w:ascii="Arial" w:hAnsi="Arial" w:cs="Arial"/>
          <w:b/>
          <w:noProof/>
          <w:sz w:val="24"/>
          <w:lang w:val="en-US"/>
        </w:rPr>
        <w:t>, 2022</w:t>
      </w:r>
    </w:p>
    <w:p w14:paraId="16FC7694" w14:textId="2CA936C2"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5A696A">
        <w:rPr>
          <w:rFonts w:ascii="Arial" w:hAnsi="Arial" w:cs="Arial"/>
          <w:b/>
          <w:sz w:val="22"/>
          <w:szCs w:val="22"/>
        </w:rPr>
        <w:t>8.</w:t>
      </w:r>
      <w:r w:rsidR="00EF2D7E">
        <w:rPr>
          <w:rFonts w:ascii="Arial" w:hAnsi="Arial" w:cs="Arial"/>
          <w:b/>
          <w:sz w:val="22"/>
          <w:szCs w:val="22"/>
          <w:lang w:val="en-US"/>
        </w:rPr>
        <w:t>2</w:t>
      </w:r>
      <w:r w:rsidR="00631513">
        <w:rPr>
          <w:rFonts w:ascii="Arial" w:hAnsi="Arial" w:cs="Arial"/>
          <w:b/>
          <w:sz w:val="22"/>
          <w:szCs w:val="22"/>
          <w:lang w:val="en-US"/>
        </w:rPr>
        <w:t>0.</w:t>
      </w:r>
      <w:r w:rsidR="00F52284">
        <w:rPr>
          <w:rFonts w:ascii="Arial" w:hAnsi="Arial" w:cs="Arial"/>
          <w:b/>
          <w:sz w:val="22"/>
          <w:szCs w:val="22"/>
          <w:lang w:val="en-US"/>
        </w:rPr>
        <w:t>3.</w:t>
      </w:r>
      <w:r w:rsidR="00EF2D7E">
        <w:rPr>
          <w:rFonts w:ascii="Arial" w:hAnsi="Arial" w:cs="Arial"/>
          <w:b/>
          <w:sz w:val="22"/>
          <w:szCs w:val="22"/>
          <w:lang w:val="en-US"/>
        </w:rPr>
        <w:t>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979EEBD"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EF2D7E" w:rsidRPr="00EF2D7E">
        <w:rPr>
          <w:rFonts w:ascii="Arial" w:hAnsi="Arial" w:cs="Arial"/>
          <w:b/>
          <w:sz w:val="22"/>
          <w:szCs w:val="22"/>
          <w:lang w:val="en-CN"/>
        </w:rPr>
        <w:t>On DL interruption for Tx switching across 3/4 bands</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CE7877C" w14:textId="59C33CF4" w:rsidR="00816A9A" w:rsidRDefault="00885C93" w:rsidP="00CA0B7B">
      <w:r w:rsidRPr="00885C93">
        <w:rPr>
          <w:lang w:eastAsia="zh-CN"/>
        </w:rPr>
        <w:t>DL interruption for Tx switching across 3/4 bands</w:t>
      </w:r>
      <w:r w:rsidR="00D972D0">
        <w:t xml:space="preserve"> </w:t>
      </w:r>
      <w:r>
        <w:t xml:space="preserve">was widely discussed </w:t>
      </w:r>
      <w:r w:rsidR="00D972D0">
        <w:t>during the previous RAN4 meeting. The last agreements can be found in [1</w:t>
      </w:r>
      <w:r w:rsidR="001E0A5D">
        <w:t xml:space="preserve">]. </w:t>
      </w:r>
      <w:r w:rsidR="0095132C">
        <w:t>The downlink interruption in two TAGs is still open.</w:t>
      </w:r>
      <w:r w:rsidR="001E0A5D">
        <w:t xml:space="preserve"> In this contribution, we continue discussion on </w:t>
      </w:r>
      <w:r w:rsidR="0095132C">
        <w:t>this</w:t>
      </w:r>
      <w:r w:rsidR="00DA7A59">
        <w:t xml:space="preserve"> issue</w:t>
      </w:r>
      <w:r w:rsidR="001E0A5D">
        <w:t>.</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460ED09C" w14:textId="195A8541" w:rsidR="00C95CDD" w:rsidRDefault="0095132C" w:rsidP="00DA467C">
      <w:pPr>
        <w:rPr>
          <w:lang w:val="en-US" w:eastAsia="zh-CN"/>
        </w:rPr>
      </w:pPr>
      <w:r>
        <w:rPr>
          <w:lang w:val="en-US" w:eastAsia="zh-CN"/>
        </w:rPr>
        <w:t xml:space="preserve">The </w:t>
      </w:r>
      <w:r w:rsidR="002A3161">
        <w:rPr>
          <w:lang w:val="en-US" w:eastAsia="zh-CN"/>
        </w:rPr>
        <w:t>last agreement is duplicated here for convenience of discussion:</w:t>
      </w:r>
      <w:r>
        <w:rPr>
          <w:lang w:val="en-US" w:eastAsia="zh-CN"/>
        </w:rPr>
        <w:t xml:space="preserve"> </w:t>
      </w:r>
    </w:p>
    <w:tbl>
      <w:tblPr>
        <w:tblStyle w:val="TableGrid"/>
        <w:tblW w:w="0" w:type="auto"/>
        <w:tblLook w:val="04A0" w:firstRow="1" w:lastRow="0" w:firstColumn="1" w:lastColumn="0" w:noHBand="0" w:noVBand="1"/>
      </w:tblPr>
      <w:tblGrid>
        <w:gridCol w:w="9629"/>
      </w:tblGrid>
      <w:tr w:rsidR="0095132C" w14:paraId="6AED7BF0" w14:textId="77777777" w:rsidTr="0095132C">
        <w:tc>
          <w:tcPr>
            <w:tcW w:w="9629" w:type="dxa"/>
          </w:tcPr>
          <w:p w14:paraId="33B8A019" w14:textId="77777777" w:rsidR="0095132C" w:rsidRPr="002D2EE7" w:rsidRDefault="0095132C" w:rsidP="0095132C">
            <w:pPr>
              <w:spacing w:after="120"/>
              <w:rPr>
                <w:b/>
                <w:szCs w:val="24"/>
                <w:u w:val="single"/>
                <w:lang w:eastAsia="zh-CN"/>
              </w:rPr>
            </w:pPr>
            <w:r w:rsidRPr="002D2EE7">
              <w:rPr>
                <w:b/>
                <w:szCs w:val="24"/>
                <w:u w:val="single"/>
                <w:lang w:eastAsia="zh-CN"/>
              </w:rPr>
              <w:t>Issue 1-2: DL interruption length</w:t>
            </w:r>
          </w:p>
          <w:p w14:paraId="4CE2A6F0" w14:textId="77777777" w:rsidR="0095132C" w:rsidRDefault="0095132C" w:rsidP="0095132C">
            <w:pPr>
              <w:spacing w:after="120"/>
              <w:rPr>
                <w:b/>
                <w:u w:val="single"/>
                <w:lang w:eastAsia="zh-CN"/>
              </w:rPr>
            </w:pPr>
            <w:r w:rsidRPr="00E95BFE">
              <w:rPr>
                <w:b/>
                <w:lang w:eastAsia="zh-CN"/>
              </w:rPr>
              <w:t>&lt;</w:t>
            </w:r>
            <w:r>
              <w:rPr>
                <w:b/>
                <w:lang w:eastAsia="zh-CN"/>
              </w:rPr>
              <w:t>Agreement</w:t>
            </w:r>
            <w:r w:rsidRPr="00E95BFE">
              <w:rPr>
                <w:b/>
                <w:lang w:eastAsia="zh-CN"/>
              </w:rPr>
              <w:t>&gt;</w:t>
            </w:r>
            <w:r>
              <w:rPr>
                <w:b/>
                <w:lang w:eastAsia="zh-CN"/>
              </w:rPr>
              <w:t>:</w:t>
            </w:r>
          </w:p>
          <w:p w14:paraId="2E2B2672" w14:textId="77777777" w:rsidR="0095132C" w:rsidRDefault="0095132C" w:rsidP="0095132C">
            <w:pPr>
              <w:rPr>
                <w:bCs/>
                <w:color w:val="0070C0"/>
                <w:szCs w:val="24"/>
                <w:lang w:eastAsia="zh-CN"/>
              </w:rPr>
            </w:pPr>
            <w:r w:rsidRPr="00940CD5">
              <w:rPr>
                <w:rFonts w:eastAsiaTheme="minorEastAsia"/>
                <w:highlight w:val="green"/>
                <w:lang w:eastAsia="zh-CN"/>
              </w:rPr>
              <w:t xml:space="preserve">For Rel-18 Tx switching across 3/4 bands </w:t>
            </w:r>
            <w:r w:rsidRPr="009813D1">
              <w:rPr>
                <w:rFonts w:eastAsiaTheme="minorEastAsia"/>
                <w:b/>
                <w:highlight w:val="green"/>
                <w:u w:val="single"/>
                <w:lang w:eastAsia="zh-CN"/>
              </w:rPr>
              <w:t>with single TAG</w:t>
            </w:r>
            <w:r w:rsidRPr="00940CD5">
              <w:rPr>
                <w:rFonts w:eastAsiaTheme="minorEastAsia"/>
                <w:highlight w:val="green"/>
                <w:lang w:eastAsia="zh-CN"/>
              </w:rPr>
              <w:t>, reuse Rel-16/Rel-17 values for length of DL interruption.</w:t>
            </w:r>
          </w:p>
          <w:p w14:paraId="486EB469" w14:textId="77777777" w:rsidR="0095132C" w:rsidRPr="002D2EE7" w:rsidRDefault="0095132C" w:rsidP="0095132C">
            <w:pPr>
              <w:spacing w:after="120"/>
              <w:rPr>
                <w:b/>
                <w:u w:val="single"/>
              </w:rPr>
            </w:pPr>
            <w:r w:rsidRPr="00E95BFE">
              <w:rPr>
                <w:b/>
                <w:lang w:eastAsia="zh-CN"/>
              </w:rPr>
              <w:t>&lt;</w:t>
            </w:r>
            <w:r w:rsidRPr="009C60A8">
              <w:rPr>
                <w:b/>
                <w:lang w:eastAsia="zh-CN"/>
              </w:rPr>
              <w:t xml:space="preserve"> </w:t>
            </w:r>
            <w:r w:rsidRPr="00E95BFE">
              <w:rPr>
                <w:b/>
                <w:lang w:eastAsia="zh-CN"/>
              </w:rPr>
              <w:t>Way forward &gt;</w:t>
            </w:r>
            <w:r w:rsidRPr="00E95BFE">
              <w:rPr>
                <w:lang w:eastAsia="zh-CN"/>
              </w:rPr>
              <w:t>:</w:t>
            </w:r>
          </w:p>
          <w:p w14:paraId="5A0C078B" w14:textId="77777777" w:rsidR="0095132C" w:rsidRPr="001D452C" w:rsidRDefault="0095132C" w:rsidP="0095132C">
            <w:pPr>
              <w:rPr>
                <w:rFonts w:eastAsiaTheme="minorEastAsia"/>
                <w:u w:val="single"/>
                <w:lang w:eastAsia="zh-CN"/>
              </w:rPr>
            </w:pPr>
            <w:r w:rsidRPr="001D452C">
              <w:rPr>
                <w:rFonts w:eastAsiaTheme="minorEastAsia"/>
                <w:lang w:eastAsia="zh-CN"/>
              </w:rPr>
              <w:t xml:space="preserve">For Rel-18 Tx switching across 3/4 bands </w:t>
            </w:r>
            <w:r w:rsidRPr="001D452C">
              <w:rPr>
                <w:rFonts w:eastAsiaTheme="minorEastAsia"/>
                <w:b/>
                <w:u w:val="single"/>
                <w:lang w:eastAsia="zh-CN"/>
              </w:rPr>
              <w:t>with 2 TAGs</w:t>
            </w:r>
            <w:r w:rsidRPr="004F2D3B">
              <w:rPr>
                <w:rFonts w:eastAsiaTheme="minorEastAsia"/>
                <w:lang w:eastAsia="zh-CN"/>
              </w:rPr>
              <w:t>,</w:t>
            </w:r>
          </w:p>
          <w:p w14:paraId="1A8A52D0" w14:textId="77777777" w:rsidR="0095132C" w:rsidRPr="001D452C" w:rsidRDefault="0095132C" w:rsidP="0095132C">
            <w:pPr>
              <w:pStyle w:val="ListParagraph"/>
              <w:widowControl/>
              <w:numPr>
                <w:ilvl w:val="0"/>
                <w:numId w:val="26"/>
              </w:numPr>
              <w:overflowPunct w:val="0"/>
              <w:spacing w:after="120" w:line="240" w:lineRule="auto"/>
              <w:ind w:firstLineChars="0"/>
              <w:rPr>
                <w:szCs w:val="24"/>
                <w:lang w:eastAsia="zh-CN"/>
              </w:rPr>
            </w:pPr>
            <w:r w:rsidRPr="001D452C">
              <w:rPr>
                <w:bCs/>
                <w:szCs w:val="24"/>
                <w:lang w:eastAsia="zh-CN"/>
              </w:rPr>
              <w:t xml:space="preserve">Option 1: </w:t>
            </w:r>
            <w:r w:rsidRPr="001D452C">
              <w:rPr>
                <w:rFonts w:eastAsiaTheme="minorEastAsia"/>
                <w:lang w:eastAsia="zh-CN"/>
              </w:rPr>
              <w:t>reuse Rel-16/Rel-17 values for length of DL interruption.</w:t>
            </w:r>
          </w:p>
          <w:p w14:paraId="4797BDF1" w14:textId="77777777" w:rsidR="0095132C" w:rsidRPr="001D452C" w:rsidRDefault="0095132C" w:rsidP="0095132C">
            <w:pPr>
              <w:pStyle w:val="ListParagraph"/>
              <w:widowControl/>
              <w:numPr>
                <w:ilvl w:val="0"/>
                <w:numId w:val="26"/>
              </w:numPr>
              <w:overflowPunct w:val="0"/>
              <w:spacing w:after="120" w:line="240" w:lineRule="auto"/>
              <w:ind w:firstLineChars="0"/>
              <w:textAlignment w:val="baseline"/>
              <w:rPr>
                <w:rFonts w:eastAsiaTheme="minorEastAsia"/>
                <w:lang w:eastAsia="zh-CN"/>
              </w:rPr>
            </w:pPr>
            <w:r w:rsidRPr="001D452C">
              <w:rPr>
                <w:rFonts w:eastAsiaTheme="minorEastAsia"/>
                <w:lang w:eastAsia="zh-CN"/>
              </w:rPr>
              <w:t>Option 2: interruption on other serving cells when UL Tx switching occurs across multiple bands shall be defined as:</w:t>
            </w:r>
          </w:p>
          <w:p w14:paraId="235EB23A" w14:textId="77777777" w:rsidR="0095132C" w:rsidRPr="001D452C" w:rsidRDefault="0095132C" w:rsidP="0095132C">
            <w:pPr>
              <w:pStyle w:val="ListParagraph"/>
              <w:spacing w:after="120"/>
              <w:ind w:leftChars="928" w:left="1856" w:firstLineChars="0" w:firstLine="0"/>
              <w:rPr>
                <w:rFonts w:eastAsiaTheme="minorEastAsia"/>
                <w:lang w:eastAsia="zh-CN"/>
              </w:rPr>
            </w:pPr>
            <w:r w:rsidRPr="001D452C">
              <w:rPr>
                <w:rFonts w:eastAsiaTheme="minorEastAsia"/>
                <w:lang w:eastAsia="zh-CN"/>
              </w:rPr>
              <w:t>T</w:t>
            </w:r>
            <w:r w:rsidRPr="001D452C">
              <w:rPr>
                <w:rFonts w:eastAsiaTheme="minorEastAsia"/>
                <w:vertAlign w:val="subscript"/>
                <w:lang w:eastAsia="zh-CN"/>
              </w:rPr>
              <w:t>interrupt</w:t>
            </w:r>
            <w:r w:rsidRPr="001D452C">
              <w:rPr>
                <w:rFonts w:eastAsiaTheme="minorEastAsia"/>
                <w:lang w:eastAsia="zh-CN"/>
              </w:rPr>
              <w:t xml:space="preserve"> = ceil((switching period+2*TA adjustment uncertainty+2*MRTD-CP length)/symbol duration)+1</w:t>
            </w:r>
          </w:p>
          <w:p w14:paraId="02E80F39" w14:textId="77777777" w:rsidR="0095132C" w:rsidRPr="001D452C" w:rsidRDefault="0095132C" w:rsidP="0095132C">
            <w:pPr>
              <w:pStyle w:val="ListParagraph"/>
              <w:spacing w:after="120"/>
              <w:ind w:left="1656" w:firstLineChars="100" w:firstLine="210"/>
              <w:rPr>
                <w:rFonts w:eastAsiaTheme="minorEastAsia"/>
                <w:lang w:eastAsia="zh-CN"/>
              </w:rPr>
            </w:pPr>
            <w:r w:rsidRPr="001D452C">
              <w:rPr>
                <w:rFonts w:eastAsiaTheme="minorEastAsia"/>
                <w:lang w:eastAsia="zh-CN"/>
              </w:rPr>
              <w:t xml:space="preserve">Where </w:t>
            </w:r>
          </w:p>
          <w:p w14:paraId="1B9CC15F" w14:textId="77777777" w:rsidR="0095132C" w:rsidRPr="001D452C" w:rsidRDefault="0095132C" w:rsidP="0095132C">
            <w:pPr>
              <w:pStyle w:val="Caption"/>
              <w:numPr>
                <w:ilvl w:val="0"/>
                <w:numId w:val="45"/>
              </w:numPr>
              <w:overflowPunct/>
              <w:autoSpaceDE/>
              <w:autoSpaceDN/>
              <w:adjustRightInd/>
              <w:spacing w:before="120" w:after="120"/>
              <w:textAlignment w:val="auto"/>
              <w:rPr>
                <w:b w:val="0"/>
              </w:rPr>
            </w:pPr>
            <w:r w:rsidRPr="001D452C">
              <w:rPr>
                <w:rFonts w:cs="v4.2.0"/>
                <w:b w:val="0"/>
                <w:lang w:eastAsia="zh-CN"/>
              </w:rPr>
              <w:t>Switching period is being discussed in RF session and the outcome can be reused in interruption design.</w:t>
            </w:r>
            <w:r w:rsidRPr="001D452C">
              <w:rPr>
                <w:b w:val="0"/>
              </w:rPr>
              <w:t xml:space="preserve"> </w:t>
            </w:r>
          </w:p>
          <w:p w14:paraId="67B30DD0" w14:textId="77777777" w:rsidR="0095132C" w:rsidRPr="001D452C" w:rsidRDefault="0095132C" w:rsidP="0095132C">
            <w:pPr>
              <w:pStyle w:val="Caption"/>
              <w:numPr>
                <w:ilvl w:val="0"/>
                <w:numId w:val="45"/>
              </w:numPr>
              <w:overflowPunct/>
              <w:autoSpaceDE/>
              <w:autoSpaceDN/>
              <w:adjustRightInd/>
              <w:spacing w:before="120" w:after="120"/>
              <w:textAlignment w:val="auto"/>
              <w:rPr>
                <w:rFonts w:cs="v4.2.0"/>
                <w:b w:val="0"/>
                <w:lang w:eastAsia="zh-CN"/>
              </w:rPr>
            </w:pPr>
            <w:r w:rsidRPr="001D452C">
              <w:rPr>
                <w:rFonts w:cs="v4.2.0"/>
                <w:b w:val="0"/>
                <w:lang w:eastAsia="zh-CN"/>
              </w:rPr>
              <w:t>TA adjustment uncertainty remains same as legacy.</w:t>
            </w:r>
          </w:p>
          <w:p w14:paraId="33DE1C39" w14:textId="34F004B8" w:rsidR="0095132C" w:rsidRPr="0095132C" w:rsidRDefault="0095132C" w:rsidP="00DA467C">
            <w:pPr>
              <w:pStyle w:val="Caption"/>
              <w:numPr>
                <w:ilvl w:val="0"/>
                <w:numId w:val="45"/>
              </w:numPr>
              <w:overflowPunct/>
              <w:autoSpaceDE/>
              <w:autoSpaceDN/>
              <w:adjustRightInd/>
              <w:spacing w:before="120" w:after="120"/>
              <w:textAlignment w:val="auto"/>
              <w:rPr>
                <w:b w:val="0"/>
              </w:rPr>
            </w:pPr>
            <w:r w:rsidRPr="001D452C">
              <w:rPr>
                <w:b w:val="0"/>
              </w:rPr>
              <w:t>MRTD=3us which is used to derive R16/R17 DL interruption length is not valid for non-collocated case, further discuss the concrete value of MTRD</w:t>
            </w:r>
          </w:p>
        </w:tc>
      </w:tr>
    </w:tbl>
    <w:p w14:paraId="6EE08CB5" w14:textId="6D853B30" w:rsidR="0095132C" w:rsidRDefault="00B84E13" w:rsidP="00DA467C">
      <w:pPr>
        <w:rPr>
          <w:lang w:val="en-US" w:eastAsia="zh-CN"/>
        </w:rPr>
      </w:pPr>
      <w:r>
        <w:rPr>
          <w:lang w:val="en-US" w:eastAsia="zh-CN"/>
        </w:rPr>
        <w:t>We think there is some ambiguity on DL interruption requirements design in legacy UL Tx switching. We raised this issue in the second-round discussion in RAN4#104e-bis. However, the issue was not completely addressed. Thus we would like to emphasize it again.</w:t>
      </w:r>
    </w:p>
    <w:p w14:paraId="7CAB05C1" w14:textId="77777777" w:rsidR="00B84E13" w:rsidRDefault="00B84E13" w:rsidP="00B84E13">
      <w:pPr>
        <w:rPr>
          <w:rFonts w:eastAsiaTheme="minorEastAsia"/>
          <w:lang w:eastAsia="zh-CN"/>
        </w:rPr>
      </w:pPr>
      <w:r>
        <w:rPr>
          <w:rFonts w:eastAsiaTheme="minorEastAsia"/>
          <w:lang w:eastAsia="zh-CN"/>
        </w:rPr>
        <w:t>We think it is better to understand the network scheduling behaviour first. There could be two different scheduling behaviours:</w:t>
      </w:r>
    </w:p>
    <w:p w14:paraId="4808B54C" w14:textId="77777777" w:rsidR="00B84E13" w:rsidRPr="001845D2" w:rsidRDefault="00B84E13" w:rsidP="00B84E13">
      <w:pPr>
        <w:pStyle w:val="ListParagraph"/>
        <w:widowControl/>
        <w:numPr>
          <w:ilvl w:val="0"/>
          <w:numId w:val="46"/>
        </w:numPr>
        <w:autoSpaceDE/>
        <w:autoSpaceDN/>
        <w:adjustRightInd/>
        <w:spacing w:after="180" w:line="240" w:lineRule="auto"/>
        <w:ind w:firstLineChars="0"/>
        <w:rPr>
          <w:rFonts w:eastAsiaTheme="minorEastAsia"/>
          <w:lang w:eastAsia="zh-CN"/>
        </w:rPr>
      </w:pPr>
      <w:r>
        <w:rPr>
          <w:rFonts w:eastAsiaTheme="minorEastAsia"/>
          <w:u w:val="single"/>
          <w:lang w:eastAsia="zh-CN"/>
        </w:rPr>
        <w:t xml:space="preserve">Alt 1: </w:t>
      </w:r>
      <w:r w:rsidRPr="001845D2">
        <w:rPr>
          <w:rFonts w:eastAsiaTheme="minorEastAsia"/>
          <w:u w:val="single"/>
          <w:lang w:eastAsia="zh-CN"/>
        </w:rPr>
        <w:t>Network keeps scheduling the UE during the UL Tx switching</w:t>
      </w:r>
      <w:r>
        <w:rPr>
          <w:rFonts w:eastAsiaTheme="minorEastAsia"/>
          <w:lang w:eastAsia="zh-CN"/>
        </w:rPr>
        <w:t xml:space="preserve">: </w:t>
      </w:r>
      <w:r w:rsidRPr="001845D2">
        <w:rPr>
          <w:rFonts w:eastAsiaTheme="minorEastAsia"/>
          <w:lang w:eastAsia="zh-CN"/>
        </w:rPr>
        <w:t xml:space="preserve">UE is allowed to cause interruption when UL Tx switching happens. Since the </w:t>
      </w:r>
      <w:r>
        <w:rPr>
          <w:rFonts w:eastAsiaTheme="minorEastAsia"/>
          <w:lang w:eastAsia="zh-CN"/>
        </w:rPr>
        <w:t xml:space="preserve">actual RTD at UE side is unknown by network, interruption could happen in a larger time window, which consists of switching period, TA adjustment uncertainty and </w:t>
      </w:r>
      <w:r>
        <w:rPr>
          <w:rFonts w:eastAsiaTheme="minorEastAsia"/>
          <w:lang w:eastAsia="zh-CN"/>
        </w:rPr>
        <w:lastRenderedPageBreak/>
        <w:t>MRTD. The benefit is the UE which is doing UL Tx switching would cause shorter interruption. Nevertheless, a downside is interruption indeed exists to system throughput.</w:t>
      </w:r>
    </w:p>
    <w:p w14:paraId="11200BF0" w14:textId="77777777" w:rsidR="00B84E13" w:rsidRPr="00105081" w:rsidRDefault="00B84E13" w:rsidP="00B84E13">
      <w:pPr>
        <w:pStyle w:val="ListParagraph"/>
        <w:widowControl/>
        <w:numPr>
          <w:ilvl w:val="0"/>
          <w:numId w:val="46"/>
        </w:numPr>
        <w:autoSpaceDE/>
        <w:autoSpaceDN/>
        <w:adjustRightInd/>
        <w:spacing w:after="180" w:line="240" w:lineRule="auto"/>
        <w:ind w:firstLineChars="0"/>
        <w:rPr>
          <w:rFonts w:eastAsiaTheme="minorEastAsia"/>
          <w:u w:val="single"/>
          <w:lang w:eastAsia="zh-CN"/>
        </w:rPr>
      </w:pPr>
      <w:r>
        <w:rPr>
          <w:rFonts w:eastAsiaTheme="minorEastAsia"/>
          <w:u w:val="single"/>
          <w:lang w:eastAsia="zh-CN"/>
        </w:rPr>
        <w:t xml:space="preserve">Alt 2: </w:t>
      </w:r>
      <w:r w:rsidRPr="001845D2">
        <w:rPr>
          <w:rFonts w:eastAsiaTheme="minorEastAsia"/>
          <w:u w:val="single"/>
          <w:lang w:eastAsia="zh-CN"/>
        </w:rPr>
        <w:t>Network avoid scheduling the UE during the UL Tx switching</w:t>
      </w:r>
      <w:r w:rsidRPr="001845D2">
        <w:rPr>
          <w:rFonts w:eastAsiaTheme="minorEastAsia"/>
          <w:lang w:eastAsia="zh-CN"/>
        </w:rPr>
        <w:t>:</w:t>
      </w:r>
      <w:r>
        <w:rPr>
          <w:rFonts w:eastAsiaTheme="minorEastAsia"/>
          <w:lang w:eastAsia="zh-CN"/>
        </w:rPr>
        <w:t xml:space="preserve"> NW would avoid scheduling the UE during the UL Tx switching time window. Although the UE which is doing UL Tx switching cannot enjoy scheduling timely, there is no interruption at the cell throughput level since NW can choose schedule other UEs during the time window.</w:t>
      </w:r>
    </w:p>
    <w:p w14:paraId="2B3C90FB" w14:textId="68A3B201" w:rsidR="00B84E13" w:rsidRDefault="00B84E13" w:rsidP="00B84E13">
      <w:pPr>
        <w:rPr>
          <w:rFonts w:eastAsiaTheme="minorEastAsia"/>
          <w:lang w:val="en-US" w:eastAsia="zh-CN"/>
        </w:rPr>
      </w:pPr>
      <w:r>
        <w:rPr>
          <w:rFonts w:eastAsiaTheme="minorEastAsia"/>
          <w:lang w:eastAsia="zh-CN"/>
        </w:rPr>
        <w:t xml:space="preserve">There is pro/con of the two different NW scheduling behaviours. According to the methodology approved in the early release on calculation of interruption </w:t>
      </w:r>
      <w:r w:rsidR="00070ECF">
        <w:rPr>
          <w:rFonts w:eastAsiaTheme="minorEastAsia"/>
          <w:lang w:eastAsia="zh-CN"/>
        </w:rPr>
        <w:t>[2],</w:t>
      </w:r>
      <w:r>
        <w:rPr>
          <w:rFonts w:eastAsiaTheme="minorEastAsia"/>
          <w:lang w:eastAsia="zh-CN"/>
        </w:rPr>
        <w:t xml:space="preserve"> it is more in line with alt 2. If we </w:t>
      </w:r>
      <w:r>
        <w:rPr>
          <w:rFonts w:eastAsiaTheme="minorEastAsia" w:hint="eastAsia"/>
          <w:lang w:eastAsia="zh-CN"/>
        </w:rPr>
        <w:t>follow</w:t>
      </w:r>
      <w:r>
        <w:rPr>
          <w:rFonts w:eastAsiaTheme="minorEastAsia"/>
          <w:lang w:val="en-US" w:eastAsia="zh-CN"/>
        </w:rPr>
        <w:t xml:space="preserve"> the same methodology, we may need to revisit MRTD, as it was agreed as one of the components.</w:t>
      </w:r>
    </w:p>
    <w:p w14:paraId="3438F8A1" w14:textId="0A94090D" w:rsidR="001C186D" w:rsidRDefault="003357DC" w:rsidP="003357DC">
      <w:pPr>
        <w:pStyle w:val="Caption"/>
      </w:pPr>
      <w:bookmarkStart w:id="3" w:name="_Ref118401386"/>
      <w:r>
        <w:t xml:space="preserve">Proposal </w:t>
      </w:r>
      <w:r>
        <w:fldChar w:fldCharType="begin"/>
      </w:r>
      <w:r>
        <w:instrText xml:space="preserve"> SEQ Proposal \* ARABIC </w:instrText>
      </w:r>
      <w:r>
        <w:fldChar w:fldCharType="separate"/>
      </w:r>
      <w:r>
        <w:rPr>
          <w:noProof/>
        </w:rPr>
        <w:t>1</w:t>
      </w:r>
      <w:r>
        <w:fldChar w:fldCharType="end"/>
      </w:r>
      <w:r>
        <w:t>: RAN4 shall clarify what’s the expected NW scheduling behaviour when UL Tx switching happens.</w:t>
      </w:r>
      <w:r w:rsidR="00926DBA">
        <w:t xml:space="preserve"> Alt 1 and 2 has their own pros and cons.</w:t>
      </w:r>
      <w:bookmarkEnd w:id="3"/>
    </w:p>
    <w:p w14:paraId="13F802D4" w14:textId="666D093D" w:rsidR="003357DC" w:rsidRPr="002E232B" w:rsidRDefault="00926DBA" w:rsidP="003357DC">
      <w:pPr>
        <w:pStyle w:val="ListParagraph"/>
        <w:numPr>
          <w:ilvl w:val="0"/>
          <w:numId w:val="47"/>
        </w:numPr>
        <w:ind w:firstLineChars="0"/>
        <w:rPr>
          <w:b/>
          <w:bCs/>
        </w:rPr>
      </w:pPr>
      <w:r w:rsidRPr="002E232B">
        <w:rPr>
          <w:b/>
          <w:bCs/>
          <w:lang w:val="en-US"/>
        </w:rPr>
        <w:t xml:space="preserve">If </w:t>
      </w:r>
      <w:r w:rsidRPr="002E232B">
        <w:rPr>
          <w:b/>
          <w:bCs/>
          <w:lang w:val="en-GB"/>
        </w:rPr>
        <w:t xml:space="preserve">network keeps scheduling the UE during the UL Tx switching, the interruption length would be same as legacy R16/R17. The interruption could happen within the window of </w:t>
      </w:r>
    </w:p>
    <w:p w14:paraId="00084E51" w14:textId="0E56058B" w:rsidR="00926DBA" w:rsidRPr="002E232B" w:rsidRDefault="00926DBA" w:rsidP="00926DBA">
      <w:pPr>
        <w:pStyle w:val="ListParagraph"/>
        <w:numPr>
          <w:ilvl w:val="1"/>
          <w:numId w:val="47"/>
        </w:numPr>
        <w:ind w:firstLineChars="0"/>
        <w:rPr>
          <w:b/>
          <w:bCs/>
        </w:rPr>
      </w:pPr>
      <w:r w:rsidRPr="002E232B">
        <w:rPr>
          <w:b/>
          <w:bCs/>
          <w:lang w:val="en-GB"/>
        </w:rPr>
        <w:t>T</w:t>
      </w:r>
      <w:r w:rsidRPr="002E232B">
        <w:rPr>
          <w:b/>
          <w:bCs/>
          <w:vertAlign w:val="subscript"/>
          <w:lang w:val="en-GB"/>
        </w:rPr>
        <w:t>window</w:t>
      </w:r>
      <w:r w:rsidRPr="002E232B">
        <w:rPr>
          <w:b/>
          <w:bCs/>
          <w:lang w:val="en-GB"/>
        </w:rPr>
        <w:t xml:space="preserve"> = </w:t>
      </w:r>
      <w:r w:rsidRPr="002E232B">
        <w:rPr>
          <w:rFonts w:eastAsiaTheme="minorEastAsia"/>
          <w:b/>
          <w:bCs/>
          <w:lang w:eastAsia="zh-CN"/>
        </w:rPr>
        <w:t>ceil((switching period+2*TA adjustment uncertainty+2*MRTD-CP length)/symbol duration)+1</w:t>
      </w:r>
    </w:p>
    <w:p w14:paraId="1D371D55" w14:textId="61A7407F" w:rsidR="00926DBA" w:rsidRPr="002E232B" w:rsidRDefault="00926DBA" w:rsidP="003357DC">
      <w:pPr>
        <w:pStyle w:val="ListParagraph"/>
        <w:numPr>
          <w:ilvl w:val="0"/>
          <w:numId w:val="47"/>
        </w:numPr>
        <w:ind w:firstLineChars="0"/>
        <w:rPr>
          <w:b/>
          <w:bCs/>
        </w:rPr>
      </w:pPr>
      <w:r w:rsidRPr="002E232B">
        <w:rPr>
          <w:b/>
          <w:bCs/>
          <w:lang w:val="en-US"/>
        </w:rPr>
        <w:t xml:space="preserve">If </w:t>
      </w:r>
      <w:r w:rsidRPr="002E232B">
        <w:rPr>
          <w:b/>
          <w:bCs/>
          <w:lang w:val="en-GB"/>
        </w:rPr>
        <w:t>network</w:t>
      </w:r>
      <w:r w:rsidRPr="002E232B">
        <w:rPr>
          <w:rFonts w:eastAsiaTheme="minorEastAsia"/>
          <w:b/>
          <w:bCs/>
          <w:snapToGrid/>
          <w:sz w:val="20"/>
          <w:szCs w:val="20"/>
          <w:lang w:val="en-GB" w:eastAsia="zh-CN"/>
        </w:rPr>
        <w:t xml:space="preserve"> </w:t>
      </w:r>
      <w:r w:rsidRPr="002E232B">
        <w:rPr>
          <w:b/>
          <w:bCs/>
          <w:lang w:val="en-GB"/>
        </w:rPr>
        <w:t xml:space="preserve">avoid scheduling the UE during the UL Tx switching, </w:t>
      </w:r>
      <w:r w:rsidR="00355BFF" w:rsidRPr="002E232B">
        <w:rPr>
          <w:b/>
          <w:bCs/>
          <w:lang w:val="en-GB"/>
        </w:rPr>
        <w:t>the interruption will be more like scheduling restriction, which shall be define as T</w:t>
      </w:r>
      <w:r w:rsidR="00355BFF" w:rsidRPr="002E232B">
        <w:rPr>
          <w:b/>
          <w:bCs/>
          <w:vertAlign w:val="subscript"/>
          <w:lang w:val="en-GB"/>
        </w:rPr>
        <w:t>window</w:t>
      </w:r>
      <w:r w:rsidR="00355BFF" w:rsidRPr="002E232B">
        <w:rPr>
          <w:b/>
          <w:bCs/>
          <w:lang w:val="en-GB"/>
        </w:rPr>
        <w:t xml:space="preserve"> above.</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9B123E5" w14:textId="3FA3A0AB" w:rsidR="001C054F" w:rsidRDefault="005D4A3C" w:rsidP="004A0BCC">
      <w:pPr>
        <w:jc w:val="both"/>
        <w:rPr>
          <w:rFonts w:cs="v4.2.0"/>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5D4297">
        <w:rPr>
          <w:rFonts w:cs="v4.2.0"/>
          <w:lang w:val="en-US" w:eastAsia="zh-CN"/>
        </w:rPr>
        <w:t xml:space="preserve">further discussion </w:t>
      </w:r>
      <w:r w:rsidR="00074377">
        <w:rPr>
          <w:rFonts w:cs="v4.2.0"/>
          <w:lang w:val="en-US" w:eastAsia="zh-CN"/>
        </w:rPr>
        <w:t xml:space="preserve">on </w:t>
      </w:r>
      <w:r w:rsidR="002E232B">
        <w:rPr>
          <w:rFonts w:cs="v4.2.0"/>
          <w:lang w:val="en-US" w:eastAsia="zh-CN"/>
        </w:rPr>
        <w:t>DL interruption due to UL Tx switching in 2TAGs. After discussion the following conclusions are provided:</w:t>
      </w:r>
    </w:p>
    <w:p w14:paraId="035783A3" w14:textId="00760F2A" w:rsidR="002E232B" w:rsidRPr="00FD4D75" w:rsidRDefault="00FD4D75" w:rsidP="004A0BCC">
      <w:pPr>
        <w:jc w:val="both"/>
        <w:rPr>
          <w:rFonts w:cs="v4.2.0"/>
          <w:b/>
          <w:bCs/>
          <w:lang w:val="en-US" w:eastAsia="zh-CN"/>
        </w:rPr>
      </w:pPr>
      <w:r w:rsidRPr="00FD4D75">
        <w:rPr>
          <w:rFonts w:cs="v4.2.0"/>
          <w:b/>
          <w:bCs/>
          <w:lang w:val="en-US" w:eastAsia="zh-CN"/>
        </w:rPr>
        <w:fldChar w:fldCharType="begin"/>
      </w:r>
      <w:r w:rsidRPr="00FD4D75">
        <w:rPr>
          <w:rFonts w:cs="v4.2.0"/>
          <w:b/>
          <w:bCs/>
          <w:lang w:val="en-US" w:eastAsia="zh-CN"/>
        </w:rPr>
        <w:instrText xml:space="preserve"> REF _Ref118401386 \h  \* MERGEFORMAT </w:instrText>
      </w:r>
      <w:r w:rsidRPr="00FD4D75">
        <w:rPr>
          <w:rFonts w:cs="v4.2.0"/>
          <w:b/>
          <w:bCs/>
          <w:lang w:val="en-US" w:eastAsia="zh-CN"/>
        </w:rPr>
      </w:r>
      <w:r w:rsidRPr="00FD4D75">
        <w:rPr>
          <w:rFonts w:cs="v4.2.0"/>
          <w:b/>
          <w:bCs/>
          <w:lang w:val="en-US" w:eastAsia="zh-CN"/>
        </w:rPr>
        <w:fldChar w:fldCharType="separate"/>
      </w:r>
      <w:r w:rsidRPr="00FD4D75">
        <w:rPr>
          <w:b/>
          <w:bCs/>
        </w:rPr>
        <w:t xml:space="preserve">Proposal </w:t>
      </w:r>
      <w:r w:rsidRPr="00FD4D75">
        <w:rPr>
          <w:b/>
          <w:bCs/>
          <w:noProof/>
        </w:rPr>
        <w:t>1</w:t>
      </w:r>
      <w:r w:rsidRPr="00FD4D75">
        <w:rPr>
          <w:b/>
          <w:bCs/>
        </w:rPr>
        <w:t>: RAN4 shall clarify what’s the expected NW scheduling behaviour when UL Tx switching happens. Alt 1 and 2 has their own pros and cons.</w:t>
      </w:r>
      <w:r w:rsidRPr="00FD4D75">
        <w:rPr>
          <w:rFonts w:cs="v4.2.0"/>
          <w:b/>
          <w:bCs/>
          <w:lang w:val="en-US" w:eastAsia="zh-CN"/>
        </w:rPr>
        <w:fldChar w:fldCharType="end"/>
      </w:r>
    </w:p>
    <w:p w14:paraId="280ED115" w14:textId="77777777" w:rsidR="00FD4D75" w:rsidRPr="002E232B" w:rsidRDefault="00FD4D75" w:rsidP="00FD4D75">
      <w:pPr>
        <w:pStyle w:val="ListParagraph"/>
        <w:numPr>
          <w:ilvl w:val="0"/>
          <w:numId w:val="47"/>
        </w:numPr>
        <w:ind w:firstLineChars="0"/>
        <w:rPr>
          <w:b/>
          <w:bCs/>
        </w:rPr>
      </w:pPr>
      <w:r w:rsidRPr="002E232B">
        <w:rPr>
          <w:b/>
          <w:bCs/>
          <w:lang w:val="en-US"/>
        </w:rPr>
        <w:t xml:space="preserve">If </w:t>
      </w:r>
      <w:r w:rsidRPr="002E232B">
        <w:rPr>
          <w:b/>
          <w:bCs/>
          <w:lang w:val="en-GB"/>
        </w:rPr>
        <w:t xml:space="preserve">network keeps scheduling the UE during the UL Tx switching, the interruption length would be same as legacy R16/R17. The interruption could happen within the window of </w:t>
      </w:r>
    </w:p>
    <w:p w14:paraId="5B77D7DC" w14:textId="77777777" w:rsidR="00FD4D75" w:rsidRPr="002E232B" w:rsidRDefault="00FD4D75" w:rsidP="00FD4D75">
      <w:pPr>
        <w:pStyle w:val="ListParagraph"/>
        <w:numPr>
          <w:ilvl w:val="1"/>
          <w:numId w:val="47"/>
        </w:numPr>
        <w:ind w:firstLineChars="0"/>
        <w:rPr>
          <w:b/>
          <w:bCs/>
        </w:rPr>
      </w:pPr>
      <w:r w:rsidRPr="002E232B">
        <w:rPr>
          <w:b/>
          <w:bCs/>
          <w:lang w:val="en-GB"/>
        </w:rPr>
        <w:t>T</w:t>
      </w:r>
      <w:r w:rsidRPr="002E232B">
        <w:rPr>
          <w:b/>
          <w:bCs/>
          <w:vertAlign w:val="subscript"/>
          <w:lang w:val="en-GB"/>
        </w:rPr>
        <w:t>window</w:t>
      </w:r>
      <w:r w:rsidRPr="002E232B">
        <w:rPr>
          <w:b/>
          <w:bCs/>
          <w:lang w:val="en-GB"/>
        </w:rPr>
        <w:t xml:space="preserve"> = </w:t>
      </w:r>
      <w:r w:rsidRPr="002E232B">
        <w:rPr>
          <w:rFonts w:eastAsiaTheme="minorEastAsia"/>
          <w:b/>
          <w:bCs/>
          <w:lang w:eastAsia="zh-CN"/>
        </w:rPr>
        <w:t>ceil((switching period+2*TA adjustment uncertainty+2*MRTD-CP length)/symbol duration)+1</w:t>
      </w:r>
    </w:p>
    <w:p w14:paraId="1FA10CD5" w14:textId="77777777" w:rsidR="00FD4D75" w:rsidRPr="002E232B" w:rsidRDefault="00FD4D75" w:rsidP="00FD4D75">
      <w:pPr>
        <w:pStyle w:val="ListParagraph"/>
        <w:numPr>
          <w:ilvl w:val="0"/>
          <w:numId w:val="47"/>
        </w:numPr>
        <w:ind w:firstLineChars="0"/>
        <w:rPr>
          <w:b/>
          <w:bCs/>
        </w:rPr>
      </w:pPr>
      <w:r w:rsidRPr="002E232B">
        <w:rPr>
          <w:b/>
          <w:bCs/>
          <w:lang w:val="en-US"/>
        </w:rPr>
        <w:t xml:space="preserve">If </w:t>
      </w:r>
      <w:r w:rsidRPr="002E232B">
        <w:rPr>
          <w:b/>
          <w:bCs/>
          <w:lang w:val="en-GB"/>
        </w:rPr>
        <w:t>network</w:t>
      </w:r>
      <w:r w:rsidRPr="002E232B">
        <w:rPr>
          <w:rFonts w:eastAsiaTheme="minorEastAsia"/>
          <w:b/>
          <w:bCs/>
          <w:snapToGrid/>
          <w:sz w:val="20"/>
          <w:szCs w:val="20"/>
          <w:lang w:val="en-GB" w:eastAsia="zh-CN"/>
        </w:rPr>
        <w:t xml:space="preserve"> </w:t>
      </w:r>
      <w:r w:rsidRPr="002E232B">
        <w:rPr>
          <w:b/>
          <w:bCs/>
          <w:lang w:val="en-GB"/>
        </w:rPr>
        <w:t>avoid scheduling the UE during the UL Tx switching, the interruption will be more like scheduling restriction, which shall be define as T</w:t>
      </w:r>
      <w:r w:rsidRPr="002E232B">
        <w:rPr>
          <w:b/>
          <w:bCs/>
          <w:vertAlign w:val="subscript"/>
          <w:lang w:val="en-GB"/>
        </w:rPr>
        <w:t>window</w:t>
      </w:r>
      <w:r w:rsidRPr="002E232B">
        <w:rPr>
          <w:b/>
          <w:bCs/>
          <w:lang w:val="en-GB"/>
        </w:rPr>
        <w:t xml:space="preserve"> above.</w:t>
      </w:r>
    </w:p>
    <w:p w14:paraId="5FAE7031" w14:textId="77777777" w:rsidR="001A37C3" w:rsidRDefault="001A37C3" w:rsidP="00BA387A">
      <w:pPr>
        <w:jc w:val="both"/>
        <w:rPr>
          <w:rFonts w:cs="v4.2.0"/>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3FB5C910" w14:textId="0B899F23" w:rsidR="00647981" w:rsidRPr="00B84E13" w:rsidRDefault="00C1738F" w:rsidP="00171398">
      <w:pPr>
        <w:pStyle w:val="Reference"/>
        <w:keepLines/>
        <w:numPr>
          <w:ilvl w:val="0"/>
          <w:numId w:val="12"/>
        </w:numPr>
        <w:rPr>
          <w:lang w:val="en-CN"/>
        </w:rPr>
      </w:pPr>
      <w:r w:rsidRPr="00C1738F">
        <w:rPr>
          <w:lang w:val="en-CN"/>
        </w:rPr>
        <w:t>R4</w:t>
      </w:r>
      <w:r w:rsidR="00D972D0">
        <w:rPr>
          <w:lang w:val="en-CN"/>
        </w:rPr>
        <w:t>-</w:t>
      </w:r>
      <w:r w:rsidR="00F4566E" w:rsidRPr="00F4566E">
        <w:rPr>
          <w:bCs/>
        </w:rPr>
        <w:t>2217258</w:t>
      </w:r>
      <w:r w:rsidR="00D972D0">
        <w:rPr>
          <w:lang w:val="en-US" w:eastAsia="zh-CN"/>
        </w:rPr>
        <w:t xml:space="preserve">, </w:t>
      </w:r>
      <w:r w:rsidR="00F4566E" w:rsidRPr="00F4566E">
        <w:rPr>
          <w:bCs/>
          <w:lang w:eastAsia="zh-CN"/>
        </w:rPr>
        <w:t>WF on R18 multi-carrier enhancements (RRM)</w:t>
      </w:r>
      <w:r w:rsidR="00D972D0">
        <w:rPr>
          <w:bCs/>
          <w:lang w:eastAsia="zh-CN"/>
        </w:rPr>
        <w:t xml:space="preserve">, </w:t>
      </w:r>
      <w:r w:rsidR="00F4566E" w:rsidRPr="00F4566E">
        <w:rPr>
          <w:bCs/>
          <w:lang w:eastAsia="zh-CN"/>
        </w:rPr>
        <w:t>Huawei, HiSilicon</w:t>
      </w:r>
    </w:p>
    <w:p w14:paraId="39AAB09F" w14:textId="79849C30" w:rsidR="00B84E13" w:rsidRPr="00171398" w:rsidRDefault="00B84E13" w:rsidP="00171398">
      <w:pPr>
        <w:pStyle w:val="Reference"/>
        <w:keepLines/>
        <w:numPr>
          <w:ilvl w:val="0"/>
          <w:numId w:val="12"/>
        </w:numPr>
        <w:rPr>
          <w:lang w:val="en-CN"/>
        </w:rPr>
      </w:pPr>
      <w:r w:rsidRPr="00A94A96">
        <w:rPr>
          <w:rFonts w:eastAsiaTheme="minorEastAsia"/>
          <w:lang w:val="en-US" w:eastAsia="zh-CN"/>
        </w:rPr>
        <w:t>R4-2008623</w:t>
      </w:r>
      <w:r>
        <w:rPr>
          <w:rFonts w:eastAsiaTheme="minorEastAsia"/>
          <w:lang w:val="en-US" w:eastAsia="zh-CN"/>
        </w:rPr>
        <w:t xml:space="preserve">, </w:t>
      </w:r>
      <w:r w:rsidRPr="00B84E13">
        <w:rPr>
          <w:rFonts w:eastAsiaTheme="minorEastAsia"/>
          <w:lang w:val="en-US" w:eastAsia="zh-CN"/>
        </w:rPr>
        <w:t xml:space="preserve">WF on RRM requirements for Tx switching between two uplink carriers, </w:t>
      </w:r>
      <w:r w:rsidRPr="00B84E13">
        <w:rPr>
          <w:lang w:eastAsia="zh-CN"/>
        </w:rPr>
        <w:t>Huawei, HiSilicon</w:t>
      </w:r>
    </w:p>
    <w:sectPr w:rsidR="00B84E13" w:rsidRPr="0017139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67332" w14:textId="77777777" w:rsidR="004B1500" w:rsidRDefault="004B1500">
      <w:pPr>
        <w:spacing w:after="0"/>
      </w:pPr>
      <w:r>
        <w:separator/>
      </w:r>
    </w:p>
  </w:endnote>
  <w:endnote w:type="continuationSeparator" w:id="0">
    <w:p w14:paraId="0614F57F" w14:textId="77777777" w:rsidR="004B1500" w:rsidRDefault="004B1500">
      <w:pPr>
        <w:spacing w:after="0"/>
      </w:pPr>
      <w:r>
        <w:continuationSeparator/>
      </w:r>
    </w:p>
  </w:endnote>
  <w:endnote w:type="continuationNotice" w:id="1">
    <w:p w14:paraId="332202F8" w14:textId="77777777" w:rsidR="004B1500" w:rsidRDefault="004B15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8B29E" w14:textId="77777777" w:rsidR="004B1500" w:rsidRDefault="004B1500">
      <w:pPr>
        <w:spacing w:after="0"/>
      </w:pPr>
      <w:r>
        <w:separator/>
      </w:r>
    </w:p>
  </w:footnote>
  <w:footnote w:type="continuationSeparator" w:id="0">
    <w:p w14:paraId="244AF078" w14:textId="77777777" w:rsidR="004B1500" w:rsidRDefault="004B1500">
      <w:pPr>
        <w:spacing w:after="0"/>
      </w:pPr>
      <w:r>
        <w:continuationSeparator/>
      </w:r>
    </w:p>
  </w:footnote>
  <w:footnote w:type="continuationNotice" w:id="1">
    <w:p w14:paraId="696E5695" w14:textId="77777777" w:rsidR="004B1500" w:rsidRDefault="004B15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2"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DB4A96"/>
    <w:multiLevelType w:val="multilevel"/>
    <w:tmpl w:val="1FDB4A96"/>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13"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3551FBC"/>
    <w:multiLevelType w:val="hybridMultilevel"/>
    <w:tmpl w:val="330808D4"/>
    <w:lvl w:ilvl="0" w:tplc="AAF043B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7EE00FD"/>
    <w:multiLevelType w:val="hybridMultilevel"/>
    <w:tmpl w:val="148CAE8A"/>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7416802"/>
    <w:multiLevelType w:val="hybridMultilevel"/>
    <w:tmpl w:val="74C4F8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6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8"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8" w15:restartNumberingAfterBreak="0">
    <w:nsid w:val="77DD29CF"/>
    <w:multiLevelType w:val="multilevel"/>
    <w:tmpl w:val="77DD29CF"/>
    <w:lvl w:ilvl="0">
      <w:start w:val="1"/>
      <w:numFmt w:val="decimal"/>
      <w:lvlText w:val="1.%1"/>
      <w:lvlJc w:val="left"/>
      <w:pPr>
        <w:ind w:left="720" w:hanging="360"/>
      </w:pPr>
      <w:rPr>
        <w:rFonts w:hint="default"/>
        <w:b/>
        <w:bCs w:val="0"/>
        <w:i w:val="0"/>
        <w:i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43" w15:restartNumberingAfterBreak="0">
    <w:nsid w:val="7FF53C49"/>
    <w:multiLevelType w:val="hybridMultilevel"/>
    <w:tmpl w:val="1638DD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6311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1"/>
  </w:num>
  <w:num w:numId="5" w16cid:durableId="648827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0"/>
  </w:num>
  <w:num w:numId="8" w16cid:durableId="1925916492">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8"/>
  </w:num>
  <w:num w:numId="11" w16cid:durableId="115023289">
    <w:abstractNumId w:val="37"/>
  </w:num>
  <w:num w:numId="12" w16cid:durableId="1175027039">
    <w:abstractNumId w:val="24"/>
  </w:num>
  <w:num w:numId="13" w16cid:durableId="665591870">
    <w:abstractNumId w:val="2"/>
  </w:num>
  <w:num w:numId="14" w16cid:durableId="1820999206">
    <w:abstractNumId w:val="28"/>
  </w:num>
  <w:num w:numId="15" w16cid:durableId="27068971">
    <w:abstractNumId w:val="13"/>
  </w:num>
  <w:num w:numId="16" w16cid:durableId="1673684540">
    <w:abstractNumId w:val="22"/>
  </w:num>
  <w:num w:numId="17" w16cid:durableId="689647860">
    <w:abstractNumId w:val="4"/>
  </w:num>
  <w:num w:numId="18" w16cid:durableId="836766221">
    <w:abstractNumId w:val="10"/>
  </w:num>
  <w:num w:numId="19" w16cid:durableId="2067408291">
    <w:abstractNumId w:val="34"/>
  </w:num>
  <w:num w:numId="20" w16cid:durableId="648173420">
    <w:abstractNumId w:val="26"/>
  </w:num>
  <w:num w:numId="21" w16cid:durableId="864829629">
    <w:abstractNumId w:val="29"/>
  </w:num>
  <w:num w:numId="22" w16cid:durableId="2002073984">
    <w:abstractNumId w:val="31"/>
  </w:num>
  <w:num w:numId="23" w16cid:durableId="1372269391">
    <w:abstractNumId w:val="3"/>
  </w:num>
  <w:num w:numId="24" w16cid:durableId="86540056">
    <w:abstractNumId w:val="25"/>
  </w:num>
  <w:num w:numId="25" w16cid:durableId="1848398925">
    <w:abstractNumId w:val="0"/>
  </w:num>
  <w:num w:numId="26" w16cid:durableId="268200992">
    <w:abstractNumId w:val="33"/>
  </w:num>
  <w:num w:numId="27" w16cid:durableId="1199899444">
    <w:abstractNumId w:val="6"/>
  </w:num>
  <w:num w:numId="28" w16cid:durableId="2124037151">
    <w:abstractNumId w:val="27"/>
  </w:num>
  <w:num w:numId="29" w16cid:durableId="1176505110">
    <w:abstractNumId w:val="35"/>
  </w:num>
  <w:num w:numId="30" w16cid:durableId="1879048688">
    <w:abstractNumId w:val="23"/>
  </w:num>
  <w:num w:numId="31" w16cid:durableId="1398741903">
    <w:abstractNumId w:val="9"/>
  </w:num>
  <w:num w:numId="32" w16cid:durableId="1789276309">
    <w:abstractNumId w:val="19"/>
  </w:num>
  <w:num w:numId="33" w16cid:durableId="193614665">
    <w:abstractNumId w:val="39"/>
  </w:num>
  <w:num w:numId="34" w16cid:durableId="23554501">
    <w:abstractNumId w:val="17"/>
  </w:num>
  <w:num w:numId="35" w16cid:durableId="57362482">
    <w:abstractNumId w:val="32"/>
  </w:num>
  <w:num w:numId="36" w16cid:durableId="747653175">
    <w:abstractNumId w:val="18"/>
  </w:num>
  <w:num w:numId="37" w16cid:durableId="147864077">
    <w:abstractNumId w:val="43"/>
  </w:num>
  <w:num w:numId="38" w16cid:durableId="1140534464">
    <w:abstractNumId w:val="14"/>
  </w:num>
  <w:num w:numId="39" w16cid:durableId="238104881">
    <w:abstractNumId w:val="21"/>
  </w:num>
  <w:num w:numId="40" w16cid:durableId="15874206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36324975">
    <w:abstractNumId w:val="40"/>
  </w:num>
  <w:num w:numId="42" w16cid:durableId="1769735586">
    <w:abstractNumId w:val="11"/>
  </w:num>
  <w:num w:numId="43" w16cid:durableId="1698042836">
    <w:abstractNumId w:val="12"/>
  </w:num>
  <w:num w:numId="44" w16cid:durableId="749623652">
    <w:abstractNumId w:val="38"/>
  </w:num>
  <w:num w:numId="45" w16cid:durableId="1103769593">
    <w:abstractNumId w:val="1"/>
  </w:num>
  <w:num w:numId="46" w16cid:durableId="314333253">
    <w:abstractNumId w:val="20"/>
  </w:num>
  <w:num w:numId="47" w16cid:durableId="6850279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08A"/>
    <w:rsid w:val="000060F8"/>
    <w:rsid w:val="0000665E"/>
    <w:rsid w:val="0000684B"/>
    <w:rsid w:val="00006CA1"/>
    <w:rsid w:val="000076E9"/>
    <w:rsid w:val="00007B4C"/>
    <w:rsid w:val="000101E7"/>
    <w:rsid w:val="00011E42"/>
    <w:rsid w:val="00011FF5"/>
    <w:rsid w:val="000136FF"/>
    <w:rsid w:val="00013A17"/>
    <w:rsid w:val="00014365"/>
    <w:rsid w:val="00014F14"/>
    <w:rsid w:val="0001511B"/>
    <w:rsid w:val="00015433"/>
    <w:rsid w:val="00015754"/>
    <w:rsid w:val="00015954"/>
    <w:rsid w:val="0001597B"/>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3D8"/>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B92"/>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7A9"/>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0ECF"/>
    <w:rsid w:val="00071EB5"/>
    <w:rsid w:val="000721FE"/>
    <w:rsid w:val="0007333C"/>
    <w:rsid w:val="0007352C"/>
    <w:rsid w:val="000740FD"/>
    <w:rsid w:val="0007424B"/>
    <w:rsid w:val="0007431A"/>
    <w:rsid w:val="00074377"/>
    <w:rsid w:val="000743EA"/>
    <w:rsid w:val="000750E8"/>
    <w:rsid w:val="00075BC2"/>
    <w:rsid w:val="00075EEB"/>
    <w:rsid w:val="00076F5C"/>
    <w:rsid w:val="0007719F"/>
    <w:rsid w:val="00077C54"/>
    <w:rsid w:val="00077D4A"/>
    <w:rsid w:val="0008005D"/>
    <w:rsid w:val="000800DC"/>
    <w:rsid w:val="000808D2"/>
    <w:rsid w:val="00080AEC"/>
    <w:rsid w:val="00080CB3"/>
    <w:rsid w:val="00080CD6"/>
    <w:rsid w:val="00081275"/>
    <w:rsid w:val="00081E65"/>
    <w:rsid w:val="00082038"/>
    <w:rsid w:val="00082D9A"/>
    <w:rsid w:val="00083194"/>
    <w:rsid w:val="00083331"/>
    <w:rsid w:val="00083811"/>
    <w:rsid w:val="00083C45"/>
    <w:rsid w:val="00084645"/>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3F7"/>
    <w:rsid w:val="000C4BE8"/>
    <w:rsid w:val="000C4F72"/>
    <w:rsid w:val="000C51C6"/>
    <w:rsid w:val="000C51EA"/>
    <w:rsid w:val="000C598B"/>
    <w:rsid w:val="000C5BE0"/>
    <w:rsid w:val="000C7506"/>
    <w:rsid w:val="000D050B"/>
    <w:rsid w:val="000D3027"/>
    <w:rsid w:val="000D3BE4"/>
    <w:rsid w:val="000D45C9"/>
    <w:rsid w:val="000D471A"/>
    <w:rsid w:val="000D5092"/>
    <w:rsid w:val="000D517E"/>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5DE"/>
    <w:rsid w:val="000E2726"/>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02A"/>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3EE7"/>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407"/>
    <w:rsid w:val="00125567"/>
    <w:rsid w:val="00125B9F"/>
    <w:rsid w:val="001261F1"/>
    <w:rsid w:val="001264B1"/>
    <w:rsid w:val="001265AC"/>
    <w:rsid w:val="00126A2A"/>
    <w:rsid w:val="00126AA3"/>
    <w:rsid w:val="00127061"/>
    <w:rsid w:val="00130D83"/>
    <w:rsid w:val="00131FC6"/>
    <w:rsid w:val="0013214D"/>
    <w:rsid w:val="001325E9"/>
    <w:rsid w:val="00132EBF"/>
    <w:rsid w:val="00132F37"/>
    <w:rsid w:val="001330B4"/>
    <w:rsid w:val="00133A0A"/>
    <w:rsid w:val="001346E3"/>
    <w:rsid w:val="001352B6"/>
    <w:rsid w:val="001354D3"/>
    <w:rsid w:val="00135694"/>
    <w:rsid w:val="00136107"/>
    <w:rsid w:val="00136139"/>
    <w:rsid w:val="00137085"/>
    <w:rsid w:val="001378DE"/>
    <w:rsid w:val="00137A3D"/>
    <w:rsid w:val="00137C82"/>
    <w:rsid w:val="001400B0"/>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06C8"/>
    <w:rsid w:val="001918DB"/>
    <w:rsid w:val="001920C9"/>
    <w:rsid w:val="00192258"/>
    <w:rsid w:val="00193374"/>
    <w:rsid w:val="001939E6"/>
    <w:rsid w:val="00193B86"/>
    <w:rsid w:val="00194684"/>
    <w:rsid w:val="00194909"/>
    <w:rsid w:val="00194C27"/>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1E5F"/>
    <w:rsid w:val="001A2DA5"/>
    <w:rsid w:val="001A31AA"/>
    <w:rsid w:val="001A31D4"/>
    <w:rsid w:val="001A37C3"/>
    <w:rsid w:val="001A45C5"/>
    <w:rsid w:val="001A47EE"/>
    <w:rsid w:val="001A4905"/>
    <w:rsid w:val="001A4C19"/>
    <w:rsid w:val="001A5127"/>
    <w:rsid w:val="001A53B3"/>
    <w:rsid w:val="001A5778"/>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54F"/>
    <w:rsid w:val="001C0CDA"/>
    <w:rsid w:val="001C186D"/>
    <w:rsid w:val="001C193A"/>
    <w:rsid w:val="001C28C0"/>
    <w:rsid w:val="001C3104"/>
    <w:rsid w:val="001C4B85"/>
    <w:rsid w:val="001C5179"/>
    <w:rsid w:val="001C57E6"/>
    <w:rsid w:val="001C5B8F"/>
    <w:rsid w:val="001C6638"/>
    <w:rsid w:val="001C79BE"/>
    <w:rsid w:val="001D0CE5"/>
    <w:rsid w:val="001D0D3C"/>
    <w:rsid w:val="001D0DC4"/>
    <w:rsid w:val="001D15EE"/>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A5D"/>
    <w:rsid w:val="001E0BF5"/>
    <w:rsid w:val="001E112D"/>
    <w:rsid w:val="001E138E"/>
    <w:rsid w:val="001E1743"/>
    <w:rsid w:val="001E192F"/>
    <w:rsid w:val="001E1F4D"/>
    <w:rsid w:val="001E2D80"/>
    <w:rsid w:val="001E3EC1"/>
    <w:rsid w:val="001E45F1"/>
    <w:rsid w:val="001E598E"/>
    <w:rsid w:val="001E5A81"/>
    <w:rsid w:val="001E6177"/>
    <w:rsid w:val="001E62B5"/>
    <w:rsid w:val="001E643B"/>
    <w:rsid w:val="001E69EF"/>
    <w:rsid w:val="001E6CAF"/>
    <w:rsid w:val="001E7331"/>
    <w:rsid w:val="001E7419"/>
    <w:rsid w:val="001E7C2D"/>
    <w:rsid w:val="001E7E0F"/>
    <w:rsid w:val="001F076A"/>
    <w:rsid w:val="001F0A60"/>
    <w:rsid w:val="001F0BAC"/>
    <w:rsid w:val="001F179C"/>
    <w:rsid w:val="001F261C"/>
    <w:rsid w:val="001F373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097B"/>
    <w:rsid w:val="0022131E"/>
    <w:rsid w:val="002214D6"/>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0A7"/>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018"/>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774"/>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C33"/>
    <w:rsid w:val="002932DC"/>
    <w:rsid w:val="00293B1A"/>
    <w:rsid w:val="002941B3"/>
    <w:rsid w:val="00294496"/>
    <w:rsid w:val="002954CC"/>
    <w:rsid w:val="00296D99"/>
    <w:rsid w:val="002970B0"/>
    <w:rsid w:val="0029720E"/>
    <w:rsid w:val="002976F9"/>
    <w:rsid w:val="002A0101"/>
    <w:rsid w:val="002A0C6A"/>
    <w:rsid w:val="002A10E3"/>
    <w:rsid w:val="002A13BC"/>
    <w:rsid w:val="002A1469"/>
    <w:rsid w:val="002A1601"/>
    <w:rsid w:val="002A1CF7"/>
    <w:rsid w:val="002A1F2B"/>
    <w:rsid w:val="002A2F03"/>
    <w:rsid w:val="002A3031"/>
    <w:rsid w:val="002A3161"/>
    <w:rsid w:val="002A352B"/>
    <w:rsid w:val="002A37EC"/>
    <w:rsid w:val="002A42F8"/>
    <w:rsid w:val="002A4D31"/>
    <w:rsid w:val="002A4D51"/>
    <w:rsid w:val="002A4EB3"/>
    <w:rsid w:val="002A5482"/>
    <w:rsid w:val="002A5B38"/>
    <w:rsid w:val="002A668B"/>
    <w:rsid w:val="002B05CE"/>
    <w:rsid w:val="002B0A1B"/>
    <w:rsid w:val="002B15A0"/>
    <w:rsid w:val="002B3BDA"/>
    <w:rsid w:val="002B4B48"/>
    <w:rsid w:val="002B5728"/>
    <w:rsid w:val="002B5B5D"/>
    <w:rsid w:val="002B607F"/>
    <w:rsid w:val="002B719A"/>
    <w:rsid w:val="002C0629"/>
    <w:rsid w:val="002C0884"/>
    <w:rsid w:val="002C10A6"/>
    <w:rsid w:val="002C1573"/>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1257"/>
    <w:rsid w:val="002D16B0"/>
    <w:rsid w:val="002D1B35"/>
    <w:rsid w:val="002D1B4F"/>
    <w:rsid w:val="002D1BE2"/>
    <w:rsid w:val="002D3A6D"/>
    <w:rsid w:val="002D3DB0"/>
    <w:rsid w:val="002D3EAD"/>
    <w:rsid w:val="002D3F24"/>
    <w:rsid w:val="002D4269"/>
    <w:rsid w:val="002D4588"/>
    <w:rsid w:val="002D462A"/>
    <w:rsid w:val="002D46C6"/>
    <w:rsid w:val="002D5286"/>
    <w:rsid w:val="002D5FEC"/>
    <w:rsid w:val="002D621A"/>
    <w:rsid w:val="002D64CA"/>
    <w:rsid w:val="002D6A82"/>
    <w:rsid w:val="002D797D"/>
    <w:rsid w:val="002E01CC"/>
    <w:rsid w:val="002E0919"/>
    <w:rsid w:val="002E232B"/>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C0E"/>
    <w:rsid w:val="002F2AF3"/>
    <w:rsid w:val="002F33B8"/>
    <w:rsid w:val="002F38BB"/>
    <w:rsid w:val="002F3E1D"/>
    <w:rsid w:val="002F4A2F"/>
    <w:rsid w:val="002F4C54"/>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601B"/>
    <w:rsid w:val="003162C4"/>
    <w:rsid w:val="00316785"/>
    <w:rsid w:val="00316F58"/>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30749"/>
    <w:rsid w:val="0033083F"/>
    <w:rsid w:val="00331EDB"/>
    <w:rsid w:val="0033270C"/>
    <w:rsid w:val="003327EC"/>
    <w:rsid w:val="0033291A"/>
    <w:rsid w:val="00332A60"/>
    <w:rsid w:val="00333158"/>
    <w:rsid w:val="0033334F"/>
    <w:rsid w:val="003333D3"/>
    <w:rsid w:val="00333A4C"/>
    <w:rsid w:val="0033486B"/>
    <w:rsid w:val="003349B3"/>
    <w:rsid w:val="00334A27"/>
    <w:rsid w:val="00335626"/>
    <w:rsid w:val="003357DC"/>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5BFF"/>
    <w:rsid w:val="00356DED"/>
    <w:rsid w:val="00356FD9"/>
    <w:rsid w:val="003577EA"/>
    <w:rsid w:val="00360017"/>
    <w:rsid w:val="00360436"/>
    <w:rsid w:val="00360A68"/>
    <w:rsid w:val="00360F8E"/>
    <w:rsid w:val="00361092"/>
    <w:rsid w:val="00362933"/>
    <w:rsid w:val="00362BA6"/>
    <w:rsid w:val="00362E22"/>
    <w:rsid w:val="00363F46"/>
    <w:rsid w:val="003640D5"/>
    <w:rsid w:val="00364101"/>
    <w:rsid w:val="00364668"/>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91B"/>
    <w:rsid w:val="00376F53"/>
    <w:rsid w:val="003773C0"/>
    <w:rsid w:val="0037756C"/>
    <w:rsid w:val="00377C2A"/>
    <w:rsid w:val="00377FFC"/>
    <w:rsid w:val="00380007"/>
    <w:rsid w:val="00380508"/>
    <w:rsid w:val="00380793"/>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7B"/>
    <w:rsid w:val="00394CE7"/>
    <w:rsid w:val="0039504B"/>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D94"/>
    <w:rsid w:val="003A7249"/>
    <w:rsid w:val="003A7468"/>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3F7"/>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245"/>
    <w:rsid w:val="004013F3"/>
    <w:rsid w:val="00401418"/>
    <w:rsid w:val="004022CB"/>
    <w:rsid w:val="004023F2"/>
    <w:rsid w:val="004026E4"/>
    <w:rsid w:val="00404DD6"/>
    <w:rsid w:val="00405421"/>
    <w:rsid w:val="004056DE"/>
    <w:rsid w:val="00406096"/>
    <w:rsid w:val="00406132"/>
    <w:rsid w:val="004073E7"/>
    <w:rsid w:val="00407681"/>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422"/>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3744D"/>
    <w:rsid w:val="004405DB"/>
    <w:rsid w:val="00440AC3"/>
    <w:rsid w:val="00440D73"/>
    <w:rsid w:val="00440D7A"/>
    <w:rsid w:val="00440EA2"/>
    <w:rsid w:val="00441909"/>
    <w:rsid w:val="00441AC0"/>
    <w:rsid w:val="00442549"/>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224"/>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4080"/>
    <w:rsid w:val="00494305"/>
    <w:rsid w:val="00494603"/>
    <w:rsid w:val="00494761"/>
    <w:rsid w:val="004959E1"/>
    <w:rsid w:val="004970F5"/>
    <w:rsid w:val="0049727C"/>
    <w:rsid w:val="00497BE3"/>
    <w:rsid w:val="004A039E"/>
    <w:rsid w:val="004A0BCC"/>
    <w:rsid w:val="004A0E95"/>
    <w:rsid w:val="004A126D"/>
    <w:rsid w:val="004A35C1"/>
    <w:rsid w:val="004A37FD"/>
    <w:rsid w:val="004A49BE"/>
    <w:rsid w:val="004A4B1A"/>
    <w:rsid w:val="004A4CC8"/>
    <w:rsid w:val="004A5211"/>
    <w:rsid w:val="004A53E3"/>
    <w:rsid w:val="004A5678"/>
    <w:rsid w:val="004A5DDD"/>
    <w:rsid w:val="004A6DF1"/>
    <w:rsid w:val="004A6E1C"/>
    <w:rsid w:val="004B01E1"/>
    <w:rsid w:val="004B0E42"/>
    <w:rsid w:val="004B1375"/>
    <w:rsid w:val="004B1500"/>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683"/>
    <w:rsid w:val="004F1A26"/>
    <w:rsid w:val="004F217D"/>
    <w:rsid w:val="004F24DD"/>
    <w:rsid w:val="004F30B9"/>
    <w:rsid w:val="004F3225"/>
    <w:rsid w:val="004F3A20"/>
    <w:rsid w:val="004F4E7F"/>
    <w:rsid w:val="004F5A32"/>
    <w:rsid w:val="004F60B1"/>
    <w:rsid w:val="004F6261"/>
    <w:rsid w:val="004F6F6D"/>
    <w:rsid w:val="005006F3"/>
    <w:rsid w:val="0050078D"/>
    <w:rsid w:val="00501587"/>
    <w:rsid w:val="00501DAE"/>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03B"/>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01"/>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61CA"/>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65E"/>
    <w:rsid w:val="005B0878"/>
    <w:rsid w:val="005B0F41"/>
    <w:rsid w:val="005B134F"/>
    <w:rsid w:val="005B26E9"/>
    <w:rsid w:val="005B3D44"/>
    <w:rsid w:val="005B44FA"/>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833"/>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5E"/>
    <w:rsid w:val="005D64E5"/>
    <w:rsid w:val="005D6510"/>
    <w:rsid w:val="005D6ECE"/>
    <w:rsid w:val="005D7D48"/>
    <w:rsid w:val="005E089C"/>
    <w:rsid w:val="005E1828"/>
    <w:rsid w:val="005E1E9C"/>
    <w:rsid w:val="005E1FEF"/>
    <w:rsid w:val="005E217E"/>
    <w:rsid w:val="005E2C2C"/>
    <w:rsid w:val="005E345A"/>
    <w:rsid w:val="005E4261"/>
    <w:rsid w:val="005E46DF"/>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3D"/>
    <w:rsid w:val="0060068A"/>
    <w:rsid w:val="00600D48"/>
    <w:rsid w:val="00601619"/>
    <w:rsid w:val="00601C54"/>
    <w:rsid w:val="00601CD9"/>
    <w:rsid w:val="006022C9"/>
    <w:rsid w:val="006030BD"/>
    <w:rsid w:val="00603526"/>
    <w:rsid w:val="006038D1"/>
    <w:rsid w:val="00604524"/>
    <w:rsid w:val="0060466B"/>
    <w:rsid w:val="00604D67"/>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2E32"/>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DE"/>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6C7D"/>
    <w:rsid w:val="006271F5"/>
    <w:rsid w:val="00627326"/>
    <w:rsid w:val="0062732B"/>
    <w:rsid w:val="006273DB"/>
    <w:rsid w:val="006274F4"/>
    <w:rsid w:val="006278EE"/>
    <w:rsid w:val="006279ED"/>
    <w:rsid w:val="00627D4A"/>
    <w:rsid w:val="00630789"/>
    <w:rsid w:val="00630E6B"/>
    <w:rsid w:val="00631363"/>
    <w:rsid w:val="00631513"/>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6B57"/>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65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19B"/>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43C"/>
    <w:rsid w:val="00695FEA"/>
    <w:rsid w:val="0069618B"/>
    <w:rsid w:val="00696C66"/>
    <w:rsid w:val="00697BEB"/>
    <w:rsid w:val="00697C73"/>
    <w:rsid w:val="006A05A5"/>
    <w:rsid w:val="006A0CBB"/>
    <w:rsid w:val="006A1726"/>
    <w:rsid w:val="006A18AC"/>
    <w:rsid w:val="006A2C54"/>
    <w:rsid w:val="006A3156"/>
    <w:rsid w:val="006A41A8"/>
    <w:rsid w:val="006A48AC"/>
    <w:rsid w:val="006A4A7F"/>
    <w:rsid w:val="006A4B87"/>
    <w:rsid w:val="006A5575"/>
    <w:rsid w:val="006A5884"/>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950"/>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973"/>
    <w:rsid w:val="006C5B74"/>
    <w:rsid w:val="006C6843"/>
    <w:rsid w:val="006C6896"/>
    <w:rsid w:val="006C6FA5"/>
    <w:rsid w:val="006C7D03"/>
    <w:rsid w:val="006C7D96"/>
    <w:rsid w:val="006C7F52"/>
    <w:rsid w:val="006D0182"/>
    <w:rsid w:val="006D08AE"/>
    <w:rsid w:val="006D0A30"/>
    <w:rsid w:val="006D0E64"/>
    <w:rsid w:val="006D1BCA"/>
    <w:rsid w:val="006D3945"/>
    <w:rsid w:val="006D3999"/>
    <w:rsid w:val="006D516E"/>
    <w:rsid w:val="006D53B5"/>
    <w:rsid w:val="006D669F"/>
    <w:rsid w:val="006D6F89"/>
    <w:rsid w:val="006D7810"/>
    <w:rsid w:val="006D7B1A"/>
    <w:rsid w:val="006E0114"/>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59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0CD9"/>
    <w:rsid w:val="00701B60"/>
    <w:rsid w:val="00701BF4"/>
    <w:rsid w:val="00701D30"/>
    <w:rsid w:val="00702525"/>
    <w:rsid w:val="00702C53"/>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628"/>
    <w:rsid w:val="00743D37"/>
    <w:rsid w:val="0074402B"/>
    <w:rsid w:val="00744C1F"/>
    <w:rsid w:val="007456A3"/>
    <w:rsid w:val="00745705"/>
    <w:rsid w:val="007465BA"/>
    <w:rsid w:val="00747668"/>
    <w:rsid w:val="007504E2"/>
    <w:rsid w:val="00750FEE"/>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1085"/>
    <w:rsid w:val="007815D3"/>
    <w:rsid w:val="0078209F"/>
    <w:rsid w:val="00782390"/>
    <w:rsid w:val="0078387B"/>
    <w:rsid w:val="00784C00"/>
    <w:rsid w:val="00784C37"/>
    <w:rsid w:val="00784C82"/>
    <w:rsid w:val="00784D10"/>
    <w:rsid w:val="0078528E"/>
    <w:rsid w:val="00785EA1"/>
    <w:rsid w:val="007868D2"/>
    <w:rsid w:val="00786988"/>
    <w:rsid w:val="00786B73"/>
    <w:rsid w:val="00786FB7"/>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07A"/>
    <w:rsid w:val="007B0877"/>
    <w:rsid w:val="007B0886"/>
    <w:rsid w:val="007B09BC"/>
    <w:rsid w:val="007B103D"/>
    <w:rsid w:val="007B20D1"/>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66"/>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3C40"/>
    <w:rsid w:val="007E425E"/>
    <w:rsid w:val="007E44F9"/>
    <w:rsid w:val="007E460F"/>
    <w:rsid w:val="007E4840"/>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937"/>
    <w:rsid w:val="00803B22"/>
    <w:rsid w:val="008040C0"/>
    <w:rsid w:val="008048C6"/>
    <w:rsid w:val="008054D7"/>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85F"/>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84D"/>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672"/>
    <w:rsid w:val="00867271"/>
    <w:rsid w:val="0087024B"/>
    <w:rsid w:val="00870886"/>
    <w:rsid w:val="00870E2C"/>
    <w:rsid w:val="0087111E"/>
    <w:rsid w:val="00871403"/>
    <w:rsid w:val="00871656"/>
    <w:rsid w:val="00871A49"/>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0F0"/>
    <w:rsid w:val="008837EB"/>
    <w:rsid w:val="00883D2C"/>
    <w:rsid w:val="0088483A"/>
    <w:rsid w:val="00884B63"/>
    <w:rsid w:val="00885480"/>
    <w:rsid w:val="00885C93"/>
    <w:rsid w:val="00885CFF"/>
    <w:rsid w:val="00885DFA"/>
    <w:rsid w:val="00886054"/>
    <w:rsid w:val="00887FA8"/>
    <w:rsid w:val="008901E4"/>
    <w:rsid w:val="0089051C"/>
    <w:rsid w:val="0089186C"/>
    <w:rsid w:val="00892D23"/>
    <w:rsid w:val="008935AB"/>
    <w:rsid w:val="00894122"/>
    <w:rsid w:val="00894A50"/>
    <w:rsid w:val="00894BEF"/>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15"/>
    <w:rsid w:val="008C3DB1"/>
    <w:rsid w:val="008C4B4B"/>
    <w:rsid w:val="008C4C53"/>
    <w:rsid w:val="008C56BD"/>
    <w:rsid w:val="008C789E"/>
    <w:rsid w:val="008D0864"/>
    <w:rsid w:val="008D0E38"/>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6DBA"/>
    <w:rsid w:val="00927186"/>
    <w:rsid w:val="009308B0"/>
    <w:rsid w:val="00931141"/>
    <w:rsid w:val="009312F2"/>
    <w:rsid w:val="00931573"/>
    <w:rsid w:val="00931A76"/>
    <w:rsid w:val="00931E76"/>
    <w:rsid w:val="00931FC0"/>
    <w:rsid w:val="00932001"/>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32C"/>
    <w:rsid w:val="00951653"/>
    <w:rsid w:val="009522A8"/>
    <w:rsid w:val="00952AC1"/>
    <w:rsid w:val="00954157"/>
    <w:rsid w:val="0095434D"/>
    <w:rsid w:val="0095509D"/>
    <w:rsid w:val="00955776"/>
    <w:rsid w:val="00955C6B"/>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71E3"/>
    <w:rsid w:val="00980459"/>
    <w:rsid w:val="00980625"/>
    <w:rsid w:val="009816EF"/>
    <w:rsid w:val="00982C1A"/>
    <w:rsid w:val="0098358F"/>
    <w:rsid w:val="00983C0E"/>
    <w:rsid w:val="00983F05"/>
    <w:rsid w:val="00983F42"/>
    <w:rsid w:val="00983F47"/>
    <w:rsid w:val="009842DF"/>
    <w:rsid w:val="009849C3"/>
    <w:rsid w:val="009851D9"/>
    <w:rsid w:val="00985797"/>
    <w:rsid w:val="00985AAF"/>
    <w:rsid w:val="00986177"/>
    <w:rsid w:val="00986743"/>
    <w:rsid w:val="009868EA"/>
    <w:rsid w:val="009871D6"/>
    <w:rsid w:val="0098725E"/>
    <w:rsid w:val="009904B1"/>
    <w:rsid w:val="00991D3F"/>
    <w:rsid w:val="00991EAE"/>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EDB"/>
    <w:rsid w:val="009D4A7E"/>
    <w:rsid w:val="009D4B96"/>
    <w:rsid w:val="009D4D61"/>
    <w:rsid w:val="009D57B5"/>
    <w:rsid w:val="009D6538"/>
    <w:rsid w:val="009D6666"/>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DCB"/>
    <w:rsid w:val="00A21F09"/>
    <w:rsid w:val="00A2370D"/>
    <w:rsid w:val="00A23789"/>
    <w:rsid w:val="00A23B49"/>
    <w:rsid w:val="00A23F5F"/>
    <w:rsid w:val="00A23FBF"/>
    <w:rsid w:val="00A2507A"/>
    <w:rsid w:val="00A251D4"/>
    <w:rsid w:val="00A26017"/>
    <w:rsid w:val="00A265AA"/>
    <w:rsid w:val="00A2687D"/>
    <w:rsid w:val="00A26987"/>
    <w:rsid w:val="00A26E14"/>
    <w:rsid w:val="00A270AA"/>
    <w:rsid w:val="00A27D2D"/>
    <w:rsid w:val="00A30D97"/>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B37"/>
    <w:rsid w:val="00A43C36"/>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3F8E"/>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85B"/>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1D"/>
    <w:rsid w:val="00AB04A2"/>
    <w:rsid w:val="00AB1A48"/>
    <w:rsid w:val="00AB31CA"/>
    <w:rsid w:val="00AB3D26"/>
    <w:rsid w:val="00AB4318"/>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5E9"/>
    <w:rsid w:val="00AC5600"/>
    <w:rsid w:val="00AC5C52"/>
    <w:rsid w:val="00AC5CD8"/>
    <w:rsid w:val="00AC5E60"/>
    <w:rsid w:val="00AC606F"/>
    <w:rsid w:val="00AC6E8D"/>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10C"/>
    <w:rsid w:val="00AF6FA9"/>
    <w:rsid w:val="00B00884"/>
    <w:rsid w:val="00B01692"/>
    <w:rsid w:val="00B02280"/>
    <w:rsid w:val="00B02D9C"/>
    <w:rsid w:val="00B02D9E"/>
    <w:rsid w:val="00B0307A"/>
    <w:rsid w:val="00B030CB"/>
    <w:rsid w:val="00B0340F"/>
    <w:rsid w:val="00B03878"/>
    <w:rsid w:val="00B05341"/>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7D"/>
    <w:rsid w:val="00B230C1"/>
    <w:rsid w:val="00B237CE"/>
    <w:rsid w:val="00B2556B"/>
    <w:rsid w:val="00B259B0"/>
    <w:rsid w:val="00B26D04"/>
    <w:rsid w:val="00B27401"/>
    <w:rsid w:val="00B27940"/>
    <w:rsid w:val="00B30C0B"/>
    <w:rsid w:val="00B31B14"/>
    <w:rsid w:val="00B31CF1"/>
    <w:rsid w:val="00B32116"/>
    <w:rsid w:val="00B323C7"/>
    <w:rsid w:val="00B3277E"/>
    <w:rsid w:val="00B32AB9"/>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4DC7"/>
    <w:rsid w:val="00B5749C"/>
    <w:rsid w:val="00B57A45"/>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0EC8"/>
    <w:rsid w:val="00B7141E"/>
    <w:rsid w:val="00B7162C"/>
    <w:rsid w:val="00B71728"/>
    <w:rsid w:val="00B71AFF"/>
    <w:rsid w:val="00B71D2E"/>
    <w:rsid w:val="00B71E86"/>
    <w:rsid w:val="00B724AF"/>
    <w:rsid w:val="00B7298C"/>
    <w:rsid w:val="00B72D64"/>
    <w:rsid w:val="00B73AB5"/>
    <w:rsid w:val="00B7438C"/>
    <w:rsid w:val="00B7491B"/>
    <w:rsid w:val="00B74FC7"/>
    <w:rsid w:val="00B75004"/>
    <w:rsid w:val="00B75B41"/>
    <w:rsid w:val="00B763F6"/>
    <w:rsid w:val="00B76413"/>
    <w:rsid w:val="00B76D98"/>
    <w:rsid w:val="00B77510"/>
    <w:rsid w:val="00B77A82"/>
    <w:rsid w:val="00B8050D"/>
    <w:rsid w:val="00B8092D"/>
    <w:rsid w:val="00B80990"/>
    <w:rsid w:val="00B80F98"/>
    <w:rsid w:val="00B816FC"/>
    <w:rsid w:val="00B81AB9"/>
    <w:rsid w:val="00B825C7"/>
    <w:rsid w:val="00B82AF4"/>
    <w:rsid w:val="00B82BA7"/>
    <w:rsid w:val="00B82D83"/>
    <w:rsid w:val="00B83136"/>
    <w:rsid w:val="00B83154"/>
    <w:rsid w:val="00B83429"/>
    <w:rsid w:val="00B83769"/>
    <w:rsid w:val="00B837FF"/>
    <w:rsid w:val="00B83C3E"/>
    <w:rsid w:val="00B83C5D"/>
    <w:rsid w:val="00B83FD2"/>
    <w:rsid w:val="00B84E13"/>
    <w:rsid w:val="00B8575E"/>
    <w:rsid w:val="00B857B5"/>
    <w:rsid w:val="00B865C6"/>
    <w:rsid w:val="00B865E8"/>
    <w:rsid w:val="00B86BA3"/>
    <w:rsid w:val="00B874B7"/>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4CF"/>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4DAC"/>
    <w:rsid w:val="00BD5AD7"/>
    <w:rsid w:val="00BD5C3C"/>
    <w:rsid w:val="00BD62F3"/>
    <w:rsid w:val="00BD6839"/>
    <w:rsid w:val="00BD6C75"/>
    <w:rsid w:val="00BD7888"/>
    <w:rsid w:val="00BE081A"/>
    <w:rsid w:val="00BE0C2B"/>
    <w:rsid w:val="00BE1101"/>
    <w:rsid w:val="00BE1B06"/>
    <w:rsid w:val="00BE26E8"/>
    <w:rsid w:val="00BE2F9F"/>
    <w:rsid w:val="00BE454B"/>
    <w:rsid w:val="00BE4AEE"/>
    <w:rsid w:val="00BE4EC8"/>
    <w:rsid w:val="00BE5C1E"/>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17E78"/>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09"/>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2E8B"/>
    <w:rsid w:val="00C53D2C"/>
    <w:rsid w:val="00C540FE"/>
    <w:rsid w:val="00C549AD"/>
    <w:rsid w:val="00C54AAD"/>
    <w:rsid w:val="00C54CE3"/>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5F92"/>
    <w:rsid w:val="00C664F1"/>
    <w:rsid w:val="00C674FA"/>
    <w:rsid w:val="00C675D9"/>
    <w:rsid w:val="00C67B6F"/>
    <w:rsid w:val="00C708AB"/>
    <w:rsid w:val="00C70C2A"/>
    <w:rsid w:val="00C70DE2"/>
    <w:rsid w:val="00C71854"/>
    <w:rsid w:val="00C72A48"/>
    <w:rsid w:val="00C72CCA"/>
    <w:rsid w:val="00C72F4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5CDD"/>
    <w:rsid w:val="00C96036"/>
    <w:rsid w:val="00C965DA"/>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883"/>
    <w:rsid w:val="00CB5897"/>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AAE"/>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3D58"/>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726"/>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67C"/>
    <w:rsid w:val="00DA47BA"/>
    <w:rsid w:val="00DA4887"/>
    <w:rsid w:val="00DA53B2"/>
    <w:rsid w:val="00DA5661"/>
    <w:rsid w:val="00DA650B"/>
    <w:rsid w:val="00DA6685"/>
    <w:rsid w:val="00DA6D1C"/>
    <w:rsid w:val="00DA6E01"/>
    <w:rsid w:val="00DA70EA"/>
    <w:rsid w:val="00DA7545"/>
    <w:rsid w:val="00DA79A9"/>
    <w:rsid w:val="00DA7A59"/>
    <w:rsid w:val="00DA7CE5"/>
    <w:rsid w:val="00DA7E76"/>
    <w:rsid w:val="00DB0561"/>
    <w:rsid w:val="00DB0FF1"/>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957"/>
    <w:rsid w:val="00DC5EF7"/>
    <w:rsid w:val="00DC6855"/>
    <w:rsid w:val="00DC6E29"/>
    <w:rsid w:val="00DC716E"/>
    <w:rsid w:val="00DC7566"/>
    <w:rsid w:val="00DC75E6"/>
    <w:rsid w:val="00DC771B"/>
    <w:rsid w:val="00DD0337"/>
    <w:rsid w:val="00DD101E"/>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6FA2"/>
    <w:rsid w:val="00E17627"/>
    <w:rsid w:val="00E178E2"/>
    <w:rsid w:val="00E178FC"/>
    <w:rsid w:val="00E204FF"/>
    <w:rsid w:val="00E207A0"/>
    <w:rsid w:val="00E20975"/>
    <w:rsid w:val="00E209E6"/>
    <w:rsid w:val="00E20AD4"/>
    <w:rsid w:val="00E20BE5"/>
    <w:rsid w:val="00E21077"/>
    <w:rsid w:val="00E214E9"/>
    <w:rsid w:val="00E215A1"/>
    <w:rsid w:val="00E2184C"/>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34C"/>
    <w:rsid w:val="00E314BB"/>
    <w:rsid w:val="00E315FB"/>
    <w:rsid w:val="00E31A2D"/>
    <w:rsid w:val="00E323FB"/>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A87"/>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252"/>
    <w:rsid w:val="00E6181D"/>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E36"/>
    <w:rsid w:val="00E76523"/>
    <w:rsid w:val="00E76A1D"/>
    <w:rsid w:val="00E76E5F"/>
    <w:rsid w:val="00E77196"/>
    <w:rsid w:val="00E7740A"/>
    <w:rsid w:val="00E77720"/>
    <w:rsid w:val="00E77EE0"/>
    <w:rsid w:val="00E8032F"/>
    <w:rsid w:val="00E8058A"/>
    <w:rsid w:val="00E805D3"/>
    <w:rsid w:val="00E80D6A"/>
    <w:rsid w:val="00E81920"/>
    <w:rsid w:val="00E81C16"/>
    <w:rsid w:val="00E81FA7"/>
    <w:rsid w:val="00E82016"/>
    <w:rsid w:val="00E820E1"/>
    <w:rsid w:val="00E8231C"/>
    <w:rsid w:val="00E82F06"/>
    <w:rsid w:val="00E82F46"/>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12D"/>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3E51"/>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2D7E"/>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2819"/>
    <w:rsid w:val="00F031D3"/>
    <w:rsid w:val="00F03224"/>
    <w:rsid w:val="00F03C12"/>
    <w:rsid w:val="00F041D2"/>
    <w:rsid w:val="00F04400"/>
    <w:rsid w:val="00F04CD9"/>
    <w:rsid w:val="00F05C59"/>
    <w:rsid w:val="00F0633B"/>
    <w:rsid w:val="00F0649C"/>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17AF0"/>
    <w:rsid w:val="00F20070"/>
    <w:rsid w:val="00F207F7"/>
    <w:rsid w:val="00F20AAB"/>
    <w:rsid w:val="00F21F72"/>
    <w:rsid w:val="00F2209F"/>
    <w:rsid w:val="00F22473"/>
    <w:rsid w:val="00F22E59"/>
    <w:rsid w:val="00F23A0D"/>
    <w:rsid w:val="00F23E4C"/>
    <w:rsid w:val="00F24149"/>
    <w:rsid w:val="00F24567"/>
    <w:rsid w:val="00F24C14"/>
    <w:rsid w:val="00F24C28"/>
    <w:rsid w:val="00F25CCE"/>
    <w:rsid w:val="00F26385"/>
    <w:rsid w:val="00F265D8"/>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66E"/>
    <w:rsid w:val="00F45FE9"/>
    <w:rsid w:val="00F4631B"/>
    <w:rsid w:val="00F46A0E"/>
    <w:rsid w:val="00F46A8D"/>
    <w:rsid w:val="00F47051"/>
    <w:rsid w:val="00F47C45"/>
    <w:rsid w:val="00F50B92"/>
    <w:rsid w:val="00F510AA"/>
    <w:rsid w:val="00F513E9"/>
    <w:rsid w:val="00F51F06"/>
    <w:rsid w:val="00F52284"/>
    <w:rsid w:val="00F52A13"/>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DE3"/>
    <w:rsid w:val="00F75964"/>
    <w:rsid w:val="00F75B1A"/>
    <w:rsid w:val="00F75B79"/>
    <w:rsid w:val="00F766A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BEB"/>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8A3"/>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0A7"/>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4D75"/>
    <w:rsid w:val="00FD5169"/>
    <w:rsid w:val="00FD7941"/>
    <w:rsid w:val="00FE02C6"/>
    <w:rsid w:val="00FE0601"/>
    <w:rsid w:val="00FE06EA"/>
    <w:rsid w:val="00FE089D"/>
    <w:rsid w:val="00FE18D0"/>
    <w:rsid w:val="00FE1F4E"/>
    <w:rsid w:val="00FE257E"/>
    <w:rsid w:val="00FE315D"/>
    <w:rsid w:val="00FE35E7"/>
    <w:rsid w:val="00FE3636"/>
    <w:rsid w:val="00FE3ABC"/>
    <w:rsid w:val="00FE3AE5"/>
    <w:rsid w:val="00FE46C7"/>
    <w:rsid w:val="00FE4F53"/>
    <w:rsid w:val="00FE512B"/>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3595</TotalTime>
  <Pages>2</Pages>
  <Words>669</Words>
  <Characters>3815</Characters>
  <Application>Microsoft Office Word</Application>
  <DocSecurity>0</DocSecurity>
  <Lines>31</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2036</cp:revision>
  <cp:lastPrinted>2016-08-05T18:54:00Z</cp:lastPrinted>
  <dcterms:created xsi:type="dcterms:W3CDTF">2020-08-03T20:20:00Z</dcterms:created>
  <dcterms:modified xsi:type="dcterms:W3CDTF">2022-11-07T09:10:00Z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